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sz w:val="28"/>
          <w:szCs w:val="28"/>
          <w:lang w:val="uk-UA"/>
        </w:rPr>
        <w:t xml:space="preserve">АНАЛІЗ РЕЗУЛЬТАТІВ ДОСЛІДЖЕННЯ </w:t>
      </w:r>
    </w:p>
    <w:p>
      <w:pPr>
        <w:pStyle w:val="Normal"/>
        <w:spacing w:lineRule="auto" w:line="240" w:before="0" w:after="0"/>
        <w:jc w:val="center"/>
        <w:rPr/>
      </w:pPr>
      <w:r>
        <w:rPr>
          <w:rFonts w:cs="Times New Roman" w:ascii="Times New Roman" w:hAnsi="Times New Roman"/>
          <w:sz w:val="28"/>
          <w:szCs w:val="28"/>
          <w:lang w:val="uk-UA"/>
        </w:rPr>
        <w:t>“</w:t>
      </w:r>
      <w:r>
        <w:rPr>
          <w:rFonts w:cs="Times New Roman" w:ascii="Times New Roman" w:hAnsi="Times New Roman"/>
          <w:sz w:val="28"/>
          <w:szCs w:val="28"/>
          <w:lang w:val="uk-UA"/>
        </w:rPr>
        <w:t>УЯВЛЕННЯ СТАРШОКЛАСНИКІВ ПРО СВОЄ МАЙБУТНЄ”</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8"/>
          <w:szCs w:val="28"/>
          <w:lang w:val="uk-UA"/>
        </w:rPr>
        <w:t xml:space="preserve">Для визначення загальних уявлень старших школярів про своє майбутнє в умовах військового стану, була розроблена та застосована </w:t>
      </w:r>
      <w:r>
        <w:rPr>
          <w:rFonts w:cs="Times New Roman" w:ascii="Times New Roman" w:hAnsi="Times New Roman"/>
          <w:color w:val="000000"/>
          <w:sz w:val="28"/>
          <w:szCs w:val="28"/>
          <w:shd w:fill="E9F5E9" w:val="clear"/>
        </w:rPr>
        <w:t xml:space="preserve">авторська анкета, </w:t>
      </w:r>
      <w:r>
        <w:rPr>
          <w:rFonts w:cs="Times New Roman" w:ascii="Times New Roman" w:hAnsi="Times New Roman"/>
          <w:color w:val="000000"/>
          <w:sz w:val="28"/>
          <w:szCs w:val="28"/>
          <w:shd w:fill="E9F5E9" w:val="clear"/>
          <w:lang w:val="uk-UA"/>
        </w:rPr>
        <w:t xml:space="preserve">яка складається з 15 стверджень, що передбачають надання респондентом ствердної або заперечної відповіді. </w:t>
      </w:r>
    </w:p>
    <w:p>
      <w:pPr>
        <w:pStyle w:val="Normal"/>
        <w:rPr>
          <w:rFonts w:ascii="Times New Roman" w:hAnsi="Times New Roman" w:cs="Times New Roman"/>
          <w:color w:val="000000"/>
          <w:sz w:val="28"/>
          <w:szCs w:val="28"/>
          <w:highlight w:val="green"/>
          <w:lang w:val="uk-UA"/>
        </w:rPr>
      </w:pPr>
      <w:r>
        <w:rPr>
          <w:rFonts w:cs="Times New Roman" w:ascii="Times New Roman" w:hAnsi="Times New Roman"/>
          <w:color w:val="000000"/>
          <w:sz w:val="28"/>
          <w:szCs w:val="28"/>
          <w:shd w:fill="E9F5E9" w:val="clear"/>
          <w:lang w:val="uk-UA"/>
        </w:rPr>
        <w:t xml:space="preserve">У дослідженні взяли участь 153 учня 10-11 класів закладів середньої освіти, м. Чорноморськ. Серед них 106 дівчат та 47 хлопців.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Згідно з проведеним анкетуванням, 127 (83%) старшокласників відчувають вплив військового стану на їх уявлення про своє майбутнє, тоді як 26 (17%) заперечили це.</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Зміну багатьох</w:t>
      </w:r>
      <w:r>
        <w:rPr>
          <w:rFonts w:cs="Times New Roman" w:ascii="Times New Roman" w:hAnsi="Times New Roman"/>
          <w:color w:val="202124"/>
          <w:spacing w:val="3"/>
          <w:sz w:val="28"/>
          <w:szCs w:val="28"/>
          <w:shd w:fill="FFFFFF" w:val="clear"/>
          <w:lang w:val="uk-UA"/>
        </w:rPr>
        <w:t xml:space="preserve"> цінностей та пріоритетів, які стались через війну, відчувають </w:t>
      </w:r>
      <w:r>
        <w:rPr>
          <w:rFonts w:cs="Times New Roman" w:ascii="Times New Roman" w:hAnsi="Times New Roman"/>
          <w:sz w:val="28"/>
          <w:szCs w:val="28"/>
          <w:lang w:val="uk-UA"/>
        </w:rPr>
        <w:t xml:space="preserve">114 (75%) школярів  та тільки 39 (25%) не вважають так.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З 153 досліджуваних, 128 (84%) респондентів погодились, що останні події в нашій країні, заважають людям будувати довгострокові плани на майбутнє. Це може свідчити про те, що учні також відчувають в цьому певне ускладнення, стосовно побудування власних планів. </w:t>
      </w:r>
    </w:p>
    <w:p>
      <w:pPr>
        <w:pStyle w:val="Normal"/>
        <w:rPr>
          <w:rFonts w:ascii="Times New Roman" w:hAnsi="Times New Roman" w:cs="Times New Roman"/>
          <w:color w:val="000000"/>
          <w:sz w:val="28"/>
          <w:szCs w:val="28"/>
          <w:highlight w:val="green"/>
          <w:lang w:val="uk-UA"/>
        </w:rPr>
      </w:pPr>
      <w:r>
        <w:rPr>
          <w:rFonts w:cs="Times New Roman" w:ascii="Times New Roman" w:hAnsi="Times New Roman"/>
          <w:color w:val="000000"/>
          <w:sz w:val="28"/>
          <w:szCs w:val="28"/>
          <w:shd w:fill="E9F5E9" w:val="clear"/>
          <w:lang w:val="uk-UA"/>
        </w:rPr>
        <w:t xml:space="preserve">На ствердження «В цілому мене хвилює питання свого майбутнього», 132 (84%) респонденти відповіли стверджувальною відповіддю і тільки  21 (16%) заперечили це. Такі результати підтверджують теоретичні засади стосовно того,  що юнацький вік характеризується направленістю на майбутнє, побудуванням життєвого шляху, формуванням цілей та планів. </w:t>
      </w:r>
    </w:p>
    <w:p>
      <w:pPr>
        <w:pStyle w:val="Normal"/>
        <w:rPr>
          <w:rFonts w:ascii="Times New Roman" w:hAnsi="Times New Roman" w:cs="Times New Roman"/>
          <w:sz w:val="28"/>
          <w:szCs w:val="28"/>
          <w:lang w:val="uk-UA"/>
        </w:rPr>
      </w:pPr>
      <w:r>
        <w:rPr>
          <w:rFonts w:cs="Times New Roman" w:ascii="Times New Roman" w:hAnsi="Times New Roman"/>
          <w:color w:val="000000"/>
          <w:sz w:val="28"/>
          <w:szCs w:val="28"/>
          <w:shd w:fill="E9F5E9" w:val="clear"/>
          <w:lang w:val="uk-UA"/>
        </w:rPr>
        <w:t xml:space="preserve">Також, підтвердженням процесу, початку формування усвідомлення юнаком себе, свого життя та образу майбутнього, можуть ілюструвати результати відповідей на стверджування </w:t>
      </w:r>
      <w:r>
        <w:rPr>
          <w:rFonts w:cs="Times New Roman" w:ascii="Times New Roman" w:hAnsi="Times New Roman"/>
          <w:sz w:val="28"/>
          <w:szCs w:val="28"/>
          <w:lang w:val="uk-UA"/>
        </w:rPr>
        <w:t xml:space="preserve">«Зараз я відчуваю стабільність у своєму житті», яке отримало 89 (58%)  заперечних відповідей  та 64 (42%) стверджувальних.  Слід зазначити, що військовий стан також може накладати свій відбиток на ще достатньо хиткі уявлення юнака про світ та свою роль в ньому, що може викликати відчуття нестабільності та розгубленості. </w:t>
      </w:r>
    </w:p>
    <w:p>
      <w:pPr>
        <w:pStyle w:val="Normal"/>
        <w:rPr>
          <w:rFonts w:ascii="Times New Roman" w:hAnsi="Times New Roman" w:cs="Times New Roman"/>
          <w:sz w:val="28"/>
          <w:szCs w:val="28"/>
          <w:lang w:val="uk-UA"/>
        </w:rPr>
      </w:pPr>
      <w:r>
        <w:rPr>
          <w:rFonts w:cs="Times New Roman" w:ascii="Times New Roman" w:hAnsi="Times New Roman"/>
          <w:color w:val="000000"/>
          <w:sz w:val="28"/>
          <w:szCs w:val="28"/>
          <w:shd w:fill="E9F5E9" w:val="clear"/>
          <w:lang w:val="uk-UA"/>
        </w:rPr>
        <w:t xml:space="preserve">Зі ствердженням про те, що зовнішні умови, якими би вони не були, ніяк не впливають на уявлення людини про своє майбутнє, </w:t>
      </w:r>
      <w:r>
        <w:rPr>
          <w:rFonts w:cs="Times New Roman" w:ascii="Times New Roman" w:hAnsi="Times New Roman"/>
          <w:color w:val="202124"/>
          <w:spacing w:val="3"/>
          <w:sz w:val="28"/>
          <w:szCs w:val="28"/>
          <w:shd w:fill="FFFFFF" w:val="clear"/>
          <w:lang w:val="uk-UA"/>
        </w:rPr>
        <w:t xml:space="preserve">погодились тільки 39 (25%) респондентів, тоді як 114 (84%) надали заперечну відповідь. Це може вказувати на те, що старшокласники, як і підлітки, ще схильні до екстернальності, тобто </w:t>
      </w:r>
      <w:r>
        <w:rPr>
          <w:rFonts w:cs="Times New Roman" w:ascii="Times New Roman" w:hAnsi="Times New Roman"/>
          <w:color w:val="040C28"/>
          <w:sz w:val="28"/>
          <w:szCs w:val="28"/>
          <w:lang w:val="uk-UA"/>
        </w:rPr>
        <w:t xml:space="preserve">мають </w:t>
      </w:r>
      <w:r>
        <w:rPr>
          <w:rFonts w:cs="Times New Roman" w:ascii="Times New Roman" w:hAnsi="Times New Roman"/>
          <w:color w:val="202124"/>
          <w:sz w:val="28"/>
          <w:szCs w:val="28"/>
          <w:shd w:fill="FFFFFF" w:val="clear"/>
          <w:lang w:val="uk-UA"/>
        </w:rPr>
        <w:t>схильність приписувати відповідальність за результати своєї діяльності зовнішнім силам (</w:t>
      </w:r>
      <w:r>
        <w:rPr>
          <w:rFonts w:cs="Times New Roman" w:ascii="Times New Roman" w:hAnsi="Times New Roman"/>
          <w:sz w:val="28"/>
          <w:szCs w:val="28"/>
          <w:lang w:val="uk-UA"/>
        </w:rPr>
        <w:t xml:space="preserve">Шапар В. Б. Сучасний тлумачний психологічний словник. — </w:t>
      </w:r>
      <w:r>
        <w:rPr>
          <w:rFonts w:cs="Times New Roman" w:ascii="Times New Roman" w:hAnsi="Times New Roman"/>
          <w:sz w:val="28"/>
          <w:szCs w:val="28"/>
        </w:rPr>
        <w:t>X</w:t>
      </w:r>
      <w:r>
        <w:rPr>
          <w:rFonts w:cs="Times New Roman" w:ascii="Times New Roman" w:hAnsi="Times New Roman"/>
          <w:sz w:val="28"/>
          <w:szCs w:val="28"/>
          <w:lang w:val="uk-UA"/>
        </w:rPr>
        <w:t>.: Прапор, 2007.— 640 с.)</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Втрату орієнтирів на майбутнє через війну, відмічають за собою 64 (42%) учнів. Але, в цей час, 53 (35 %) досліджуваних відповіли, що війна внесла розуміння щодо того, чим вони хотіли би займатись в житті. На основі цього можна зробити висновок, що війна має не тільки негативні наслідки для психіки людини, а й може надавати конструктивний вплив на самовизначення особистості.  До цього також можна додати те, що 84 (55%) юнаків вказали, що зараз вони мають потребу жити більш активним життям, ніж до війни, а для 83 (54%) питання покращення та підтримки свого здоров’я, стало більш актуальним після початку розгортання військових дій. Бажання займатись своїм саморозвитком більше, ніж раніше, виникло у 95 (62%) респондентів.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Потребу проводити з рідними більше часу, ніж раніше, відчувають 81(53%) юнаків, тоді як 72 (47%) не бачать в цьому необхідності. Отримання таких результатів, може вказувати на те, що хоч на етапі дорослішання юнакам важливо відчувати самостійність та самодостатність, у зв’язку з військовим станом, в них можуть змінюватись пріоритети через усвідомлення важливості сімейний цінностей. Також, через зовнішні умови, діти можуть відчувати загрозу своєму життю, тому зростає потреба в тому, щоб відчувати себе більш захищено в присутності дорослих людей, особливо близьких. Це знижує тривожність та заспокоює емоційний фон.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В завершення, можна додати, що 103 (67%) учнів вважають, що їх чекає фінансово стабільне, матеріальне забезпечене життя. Це може свідчити про оптимістичне налаштування молоді до свого майбутнього та про високий рівень домагань в матеріальному контексті.</w:t>
      </w:r>
    </w:p>
    <w:p>
      <w:pPr>
        <w:pStyle w:val="Normal"/>
        <w:rPr>
          <w:rFonts w:ascii="Times New Roman" w:hAnsi="Times New Roman" w:cs="Times New Roman"/>
          <w:sz w:val="28"/>
          <w:szCs w:val="28"/>
          <w:lang w:val="uk-UA"/>
        </w:rPr>
      </w:pPr>
      <w:r>
        <w:rPr>
          <w:rFonts w:cs="Times New Roman" w:ascii="Times New Roman" w:hAnsi="Times New Roman"/>
          <w:sz w:val="28"/>
          <w:szCs w:val="28"/>
        </w:rPr>
        <w:t>Висновки та перспективи подальших досліджень.</w:t>
      </w:r>
      <w:r>
        <w:rPr>
          <w:rFonts w:cs="Times New Roman" w:ascii="Times New Roman" w:hAnsi="Times New Roman"/>
          <w:sz w:val="28"/>
          <w:szCs w:val="28"/>
          <w:lang w:val="uk-UA"/>
        </w:rPr>
        <w:t xml:space="preserve"> Отримані результати дають змогу визначити вплив військового стану на уявлення старшокласників про своє майбутнє. Згідно з проведеним анкетуванням, більшість учнів стурбувані думками про своє майбутнє та відчувають вплив зовнішніх обставин на їх уявлення про перспективу свого життя, а також відмічають труднощі в побудові довгострокових планів. Учні вважають, що зовнішні події, якими би вони не були, впливають на уявлення людини про своє майбутнє. Дехто переживає втрату орієнтирів через війну, тоді як інші відслідкували внесення розуміння щодо вибору діяльності, якою би вони хотіли займатись в майбутньому. Також, у юнаків зросла потреба жити активнішим життям та приділяти більше часу саморозвитку, а також своїм рідним, що зумовлюється усвідомленням цінності родини та бажанням відчувати себе в безпеці.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Матеріал  дослідження зібраний за ініціативою Центру професійного розвитку педагогічних працівників Чорноморської міської ради, за підтримки  та  безпосередньої участі практичних психологів закладів освіти м. Чорноморськ.</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contextualSpacing/>
        <w:rPr/>
      </w:pPr>
      <w:r>
        <w:rPr>
          <w:rFonts w:cs="Times New Roman" w:ascii="Times New Roman" w:hAnsi="Times New Roman"/>
          <w:sz w:val="28"/>
          <w:szCs w:val="28"/>
          <w:lang w:val="uk-UA"/>
        </w:rPr>
        <w:t xml:space="preserve">Практичний психолог </w:t>
      </w:r>
    </w:p>
    <w:p>
      <w:pPr>
        <w:pStyle w:val="Normal"/>
        <w:spacing w:lineRule="auto" w:line="240" w:before="0" w:after="0"/>
        <w:contextualSpacing/>
        <w:rPr/>
      </w:pPr>
      <w:r>
        <w:rPr>
          <w:rFonts w:cs="Times New Roman" w:ascii="Times New Roman" w:hAnsi="Times New Roman"/>
          <w:sz w:val="28"/>
          <w:szCs w:val="28"/>
          <w:lang w:val="uk-UA"/>
        </w:rPr>
        <w:t>Чорноморського ліцею № 7,</w:t>
      </w:r>
    </w:p>
    <w:p>
      <w:pPr>
        <w:pStyle w:val="Normal"/>
        <w:spacing w:lineRule="auto" w:line="240" w:before="0" w:after="0"/>
        <w:contextualSpacing/>
        <w:rPr/>
      </w:pPr>
      <w:r>
        <w:rPr>
          <w:rFonts w:cs="Times New Roman" w:ascii="Times New Roman" w:hAnsi="Times New Roman"/>
          <w:sz w:val="28"/>
          <w:szCs w:val="28"/>
          <w:lang w:val="uk-UA"/>
        </w:rPr>
        <w:t xml:space="preserve">аспірантка кафедри теорії та методики </w:t>
      </w:r>
    </w:p>
    <w:p>
      <w:pPr>
        <w:pStyle w:val="Normal"/>
        <w:spacing w:lineRule="auto" w:line="240" w:before="0" w:after="0"/>
        <w:contextualSpacing/>
        <w:rPr/>
      </w:pPr>
      <w:r>
        <w:rPr>
          <w:rFonts w:cs="Times New Roman" w:ascii="Times New Roman" w:hAnsi="Times New Roman"/>
          <w:sz w:val="28"/>
          <w:szCs w:val="28"/>
          <w:lang w:val="uk-UA"/>
        </w:rPr>
        <w:t xml:space="preserve">практичної психології  Південноукраїнського </w:t>
      </w:r>
    </w:p>
    <w:p>
      <w:pPr>
        <w:pStyle w:val="Normal"/>
        <w:spacing w:lineRule="auto" w:line="240" w:before="0" w:after="0"/>
        <w:contextualSpacing/>
        <w:rPr/>
      </w:pPr>
      <w:r>
        <w:rPr>
          <w:rFonts w:cs="Times New Roman" w:ascii="Times New Roman" w:hAnsi="Times New Roman"/>
          <w:sz w:val="28"/>
          <w:szCs w:val="28"/>
          <w:lang w:val="uk-UA"/>
        </w:rPr>
        <w:t>педагогічного університету ім. К.Д. Ушинського          Анастасія БАРАНОВА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2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3</Pages>
  <Words>713</Words>
  <Characters>4473</Characters>
  <CharactersWithSpaces>5201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2023-04-17T17:50:00Z</dcterms:created>
  <dc:creator>Пользователь Windows</dc:creator>
  <dc:description/>
  <dc:language>uk-UA</dc:language>
  <cp:lastModifiedBy/>
  <dcterms:modified xsi:type="dcterms:W3CDTF">2023-04-18T15:21:17Z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