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0E" w:rsidRDefault="00D15A0E" w:rsidP="00D15A0E">
      <w:pPr>
        <w:spacing w:after="0" w:line="240" w:lineRule="auto"/>
        <w:jc w:val="right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D15A0E">
        <w:rPr>
          <w:rFonts w:eastAsia="Calibri"/>
          <w:bCs/>
          <w:color w:val="000000"/>
          <w:sz w:val="28"/>
          <w:szCs w:val="28"/>
          <w:lang w:eastAsia="ru-RU"/>
        </w:rPr>
        <w:t>Додаток</w:t>
      </w:r>
      <w:r w:rsidRPr="00D15A0E">
        <w:rPr>
          <w:rFonts w:eastAsia="Calibri"/>
          <w:bCs/>
          <w:color w:val="000000"/>
          <w:sz w:val="28"/>
          <w:szCs w:val="28"/>
          <w:lang w:eastAsia="ru-RU"/>
        </w:rPr>
        <w:br/>
        <w:t>до листа Міністерства</w:t>
      </w:r>
      <w:r w:rsidRPr="00D15A0E">
        <w:rPr>
          <w:rFonts w:eastAsia="Calibri"/>
          <w:bCs/>
          <w:color w:val="000000"/>
          <w:sz w:val="28"/>
          <w:szCs w:val="28"/>
          <w:lang w:eastAsia="ru-RU"/>
        </w:rPr>
        <w:br/>
        <w:t>освіти і науки України</w:t>
      </w:r>
      <w:r w:rsidRPr="00D15A0E">
        <w:rPr>
          <w:rFonts w:eastAsia="Calibri"/>
          <w:b/>
          <w:bCs/>
          <w:color w:val="000000"/>
          <w:sz w:val="28"/>
          <w:szCs w:val="28"/>
          <w:lang w:eastAsia="ru-RU"/>
        </w:rPr>
        <w:br/>
      </w:r>
      <w:hyperlink r:id="rId5" w:history="1">
        <w:r w:rsidRPr="00D15A0E">
          <w:rPr>
            <w:rStyle w:val="a3"/>
            <w:rFonts w:eastAsia="Calibri"/>
            <w:b/>
            <w:bCs/>
            <w:sz w:val="28"/>
            <w:szCs w:val="28"/>
            <w:lang w:eastAsia="ru-RU"/>
          </w:rPr>
          <w:t>від  03. 07. 2018 р. № 1/9-415</w:t>
        </w:r>
      </w:hyperlink>
    </w:p>
    <w:p w:rsidR="00D15A0E" w:rsidRDefault="00D15A0E" w:rsidP="00D15A0E">
      <w:pPr>
        <w:spacing w:after="0" w:line="240" w:lineRule="auto"/>
        <w:jc w:val="right"/>
        <w:rPr>
          <w:rFonts w:eastAsia="Calibri"/>
          <w:b/>
          <w:bCs/>
          <w:color w:val="000000"/>
          <w:sz w:val="28"/>
          <w:szCs w:val="28"/>
          <w:lang w:eastAsia="ru-RU"/>
        </w:rPr>
      </w:pPr>
    </w:p>
    <w:p w:rsidR="00D15A0E" w:rsidRPr="00D15A0E" w:rsidRDefault="00D15A0E" w:rsidP="00D15A0E">
      <w:pPr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15A0E">
        <w:rPr>
          <w:rFonts w:eastAsia="Calibri"/>
          <w:b/>
          <w:bCs/>
          <w:color w:val="000000"/>
          <w:sz w:val="28"/>
          <w:szCs w:val="28"/>
          <w:lang w:eastAsia="ru-RU"/>
        </w:rPr>
        <w:t>Методичні рекомендації щодо викладання </w:t>
      </w:r>
    </w:p>
    <w:p w:rsidR="00D15A0E" w:rsidRPr="00D15A0E" w:rsidRDefault="00D15A0E" w:rsidP="00D15A0E">
      <w:pPr>
        <w:spacing w:after="0" w:line="240" w:lineRule="auto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t>ф</w:t>
      </w:r>
      <w:r w:rsidRPr="00D15A0E">
        <w:rPr>
          <w:rFonts w:eastAsia="Calibri"/>
          <w:b/>
          <w:color w:val="000000"/>
          <w:sz w:val="28"/>
          <w:szCs w:val="28"/>
          <w:lang w:eastAsia="ru-RU"/>
        </w:rPr>
        <w:t>ізичн</w:t>
      </w:r>
      <w:r>
        <w:rPr>
          <w:rFonts w:eastAsia="Calibri"/>
          <w:b/>
          <w:color w:val="000000"/>
          <w:sz w:val="28"/>
          <w:szCs w:val="28"/>
          <w:lang w:eastAsia="ru-RU"/>
        </w:rPr>
        <w:t>ої</w:t>
      </w:r>
      <w:r w:rsidRPr="00D15A0E">
        <w:rPr>
          <w:rFonts w:eastAsia="Calibri"/>
          <w:b/>
          <w:color w:val="000000"/>
          <w:sz w:val="28"/>
          <w:szCs w:val="28"/>
          <w:lang w:eastAsia="ru-RU"/>
        </w:rPr>
        <w:t xml:space="preserve"> культур</w:t>
      </w:r>
      <w:r>
        <w:rPr>
          <w:rFonts w:eastAsia="Calibri"/>
          <w:b/>
          <w:color w:val="000000"/>
          <w:sz w:val="28"/>
          <w:szCs w:val="28"/>
          <w:lang w:eastAsia="ru-RU"/>
        </w:rPr>
        <w:t xml:space="preserve">и </w:t>
      </w:r>
      <w:bookmarkEnd w:id="0"/>
      <w:r>
        <w:rPr>
          <w:rFonts w:eastAsia="Calibri"/>
          <w:b/>
          <w:color w:val="000000"/>
          <w:sz w:val="28"/>
          <w:szCs w:val="28"/>
          <w:lang w:eastAsia="ru-RU"/>
        </w:rPr>
        <w:t>у 2018/2019 навчальному році</w:t>
      </w:r>
    </w:p>
    <w:p w:rsidR="00D15A0E" w:rsidRPr="00D15A0E" w:rsidRDefault="00D15A0E" w:rsidP="00D15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iCs/>
          <w:color w:val="000000"/>
          <w:sz w:val="28"/>
          <w:szCs w:val="28"/>
          <w:lang w:eastAsia="ko-KR"/>
        </w:rPr>
      </w:pPr>
      <w:r w:rsidRPr="00D15A0E">
        <w:rPr>
          <w:rFonts w:eastAsia="Times New Roman"/>
          <w:bCs/>
          <w:iCs/>
          <w:color w:val="000000"/>
          <w:sz w:val="28"/>
          <w:szCs w:val="28"/>
          <w:lang w:eastAsia="ko-KR"/>
        </w:rPr>
        <w:t xml:space="preserve">Пріоритетним завданням системи освіти є виховання людини в дусі відповідального ставлення до власного здоров’я й здоров’я оточуючих як до найвищої соціальної цінності, формування високого рівня здоров’я дітей та учнівської молоді.  </w:t>
      </w:r>
    </w:p>
    <w:p w:rsidR="00D15A0E" w:rsidRPr="00D15A0E" w:rsidRDefault="00D15A0E" w:rsidP="00D15A0E">
      <w:pPr>
        <w:spacing w:after="0" w:line="240" w:lineRule="auto"/>
        <w:ind w:right="76" w:firstLine="62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snapToGrid w:val="0"/>
          <w:color w:val="000000"/>
          <w:sz w:val="28"/>
          <w:lang w:eastAsia="ru-RU"/>
        </w:rPr>
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</w:r>
      <w:r w:rsidRPr="00D15A0E">
        <w:rPr>
          <w:rFonts w:eastAsia="Times New Roman"/>
          <w:color w:val="000000"/>
          <w:lang w:eastAsia="ru-RU"/>
        </w:rPr>
        <w:t xml:space="preserve">, </w:t>
      </w:r>
      <w:r w:rsidRPr="00D15A0E">
        <w:rPr>
          <w:rFonts w:eastAsia="Times New Roman"/>
          <w:color w:val="000000"/>
          <w:sz w:val="28"/>
          <w:szCs w:val="28"/>
          <w:lang w:eastAsia="ru-RU"/>
        </w:rPr>
        <w:t>формує пріоритети оздоровчої спрямованості фізичних вправ та забезпечує загальний культурний розвиток особистості.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0"/>
          <w:lang w:eastAsia="ru-RU"/>
        </w:rPr>
      </w:pPr>
      <w:r w:rsidRPr="00D15A0E">
        <w:rPr>
          <w:rFonts w:eastAsia="Times New Roman"/>
          <w:color w:val="000000"/>
          <w:sz w:val="28"/>
          <w:szCs w:val="20"/>
          <w:lang w:eastAsia="ru-RU"/>
        </w:rPr>
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загальної середньої освіти незалежно від підпорядкування та форми власності.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Навчання в старшій школі фізичній культурі спрямоване на досягнення </w:t>
      </w:r>
      <w:r w:rsidRPr="00D15A0E">
        <w:rPr>
          <w:rFonts w:eastAsia="Times New Roman"/>
          <w:bCs/>
          <w:color w:val="000000"/>
          <w:sz w:val="28"/>
          <w:lang w:eastAsia="ru-RU"/>
        </w:rPr>
        <w:t>загальної мети</w:t>
      </w:r>
      <w:r w:rsidRPr="00D15A0E">
        <w:rPr>
          <w:rFonts w:eastAsia="Times New Roman"/>
          <w:color w:val="000000"/>
          <w:sz w:val="28"/>
          <w:lang w:eastAsia="ru-RU"/>
        </w:rPr>
        <w:t xml:space="preserve"> базової загальної освіти. Адже </w:t>
      </w:r>
      <w:r w:rsidRPr="00D15A0E">
        <w:rPr>
          <w:rFonts w:eastAsia="Times New Roman"/>
          <w:i/>
          <w:color w:val="000000"/>
          <w:sz w:val="28"/>
          <w:lang w:eastAsia="ru-RU"/>
        </w:rPr>
        <w:t xml:space="preserve">метою базової загальної середньої освіти є </w:t>
      </w:r>
      <w:r w:rsidRPr="00D15A0E">
        <w:rPr>
          <w:rFonts w:eastAsia="Times New Roman"/>
          <w:color w:val="000000"/>
          <w:sz w:val="28"/>
          <w:lang w:eastAsia="ru-RU"/>
        </w:rPr>
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Провідним чинником розвитку такої особистості є формування в учнів умінь застосовувати знання в реальних життєвих умовах, під час розв'язку практичних завдань та здатності визначати і обґрунтовувати власну життєву позицію.</w:t>
      </w:r>
    </w:p>
    <w:p w:rsidR="00D15A0E" w:rsidRPr="00D15A0E" w:rsidRDefault="00D15A0E" w:rsidP="00D15A0E">
      <w:pPr>
        <w:widowControl w:val="0"/>
        <w:spacing w:after="0" w:line="240" w:lineRule="auto"/>
        <w:ind w:firstLine="567"/>
        <w:jc w:val="both"/>
        <w:rPr>
          <w:rFonts w:eastAsia="Times New Roman"/>
          <w:bCs/>
          <w:color w:val="000000"/>
          <w:sz w:val="28"/>
          <w:lang w:eastAsia="ru-RU"/>
        </w:rPr>
      </w:pPr>
      <w:r w:rsidRPr="00D15A0E">
        <w:rPr>
          <w:rFonts w:eastAsia="Times New Roman"/>
          <w:bCs/>
          <w:color w:val="000000"/>
          <w:sz w:val="28"/>
          <w:lang w:eastAsia="ru-RU"/>
        </w:rPr>
        <w:t xml:space="preserve">Провідним засобом реалізації вказаної мети є запровадження </w:t>
      </w:r>
      <w:proofErr w:type="spellStart"/>
      <w:r w:rsidRPr="00D15A0E">
        <w:rPr>
          <w:rFonts w:eastAsia="Times New Roman"/>
          <w:bCs/>
          <w:color w:val="000000"/>
          <w:sz w:val="28"/>
          <w:lang w:eastAsia="ru-RU"/>
        </w:rPr>
        <w:t>компетентнісного</w:t>
      </w:r>
      <w:proofErr w:type="spellEnd"/>
      <w:r w:rsidRPr="00D15A0E">
        <w:rPr>
          <w:rFonts w:eastAsia="Times New Roman"/>
          <w:bCs/>
          <w:color w:val="000000"/>
          <w:sz w:val="28"/>
          <w:lang w:eastAsia="ru-RU"/>
        </w:rPr>
        <w:t xml:space="preserve"> підходу в навчальний процес, на основі ключових </w:t>
      </w:r>
      <w:proofErr w:type="spellStart"/>
      <w:r w:rsidRPr="00D15A0E">
        <w:rPr>
          <w:rFonts w:eastAsia="Times New Roman"/>
          <w:bCs/>
          <w:color w:val="000000"/>
          <w:sz w:val="28"/>
          <w:lang w:eastAsia="ru-RU"/>
        </w:rPr>
        <w:t>компетентностей</w:t>
      </w:r>
      <w:proofErr w:type="spellEnd"/>
      <w:r w:rsidRPr="00D15A0E">
        <w:rPr>
          <w:rFonts w:eastAsia="Times New Roman"/>
          <w:bCs/>
          <w:color w:val="000000"/>
          <w:sz w:val="28"/>
          <w:lang w:eastAsia="ru-RU"/>
        </w:rPr>
        <w:t xml:space="preserve"> як результату навчання.</w:t>
      </w:r>
    </w:p>
    <w:p w:rsidR="00D15A0E" w:rsidRPr="00D15A0E" w:rsidRDefault="00D15A0E" w:rsidP="00D15A0E">
      <w:pPr>
        <w:spacing w:after="0" w:line="240" w:lineRule="auto"/>
        <w:ind w:firstLine="79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Фізичне виховання сьогодення потребує орієнтації на:</w:t>
      </w:r>
    </w:p>
    <w:p w:rsidR="00D15A0E" w:rsidRPr="00D15A0E" w:rsidRDefault="00D15A0E" w:rsidP="00D15A0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вироблення і реалізацію якісно нової, особистісно і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компетентісно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розвитку;</w:t>
      </w:r>
    </w:p>
    <w:p w:rsidR="00D15A0E" w:rsidRPr="00D15A0E" w:rsidRDefault="00D15A0E" w:rsidP="00D15A0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створення освітнього середовища, яке стимулює фізично рухову активність особистості та її організацію відповідно до вікової та психофізичної специфіки розвитку організму;</w:t>
      </w:r>
    </w:p>
    <w:p w:rsidR="00D15A0E" w:rsidRPr="00D15A0E" w:rsidRDefault="00D15A0E" w:rsidP="00D15A0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інтенсивне включення в освітній процес школи можливостей для додаткових форм фізичного виховання;</w:t>
      </w:r>
    </w:p>
    <w:p w:rsidR="00D15A0E" w:rsidRPr="00D15A0E" w:rsidRDefault="00D15A0E" w:rsidP="00D15A0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створення умов і механізмів фізичного виховання для занять різної спрямованості за інтересами;</w:t>
      </w:r>
    </w:p>
    <w:p w:rsidR="00D15A0E" w:rsidRPr="00D15A0E" w:rsidRDefault="00D15A0E" w:rsidP="00D15A0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lastRenderedPageBreak/>
        <w:t>формування стійкості до асоціальних впливів щодо виникнення шкідливих звичок і неадекватних видів поведінки.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Навчально-виховний процес з фізичної культури у 2018/2019 </w:t>
      </w:r>
      <w:proofErr w:type="spellStart"/>
      <w:r w:rsidRPr="00D15A0E">
        <w:rPr>
          <w:rFonts w:eastAsia="Times New Roman"/>
          <w:snapToGrid w:val="0"/>
          <w:color w:val="000000"/>
          <w:sz w:val="28"/>
          <w:szCs w:val="28"/>
          <w:lang w:eastAsia="ru-RU"/>
        </w:rPr>
        <w:t>н.р</w:t>
      </w:r>
      <w:proofErr w:type="spellEnd"/>
      <w:r w:rsidRPr="00D15A0E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. здійснюється за робочими навчальними планами, що складаються на основі Типових навчальних планів закладів загальної середньої освіти </w:t>
      </w:r>
      <w:r w:rsidRPr="00D15A0E">
        <w:rPr>
          <w:rFonts w:eastAsia="Times New Roman"/>
          <w:color w:val="000000"/>
          <w:sz w:val="28"/>
          <w:szCs w:val="28"/>
          <w:lang w:eastAsia="ru-RU"/>
        </w:rPr>
        <w:t>і затверджуються відповідним органом управління освітою.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D15A0E">
        <w:rPr>
          <w:rFonts w:eastAsia="Calibri"/>
          <w:color w:val="000000"/>
          <w:sz w:val="28"/>
          <w:szCs w:val="28"/>
          <w:lang w:eastAsia="ru-RU"/>
        </w:rPr>
        <w:t xml:space="preserve"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У зв’язку з тим, що уроки фізичної культури за своїм змістом і специфікою забезпечують рухову активність учнів і не вимагають надмірного розумового напруження, години їх проведення не враховуються при підрахунку гранично допустимого навантаження учнів. Це дає змогу в кожному класі повноцінно використовувати усі навчальні години варіативної складової Типових навчальних планів, не перевищуючи загального обсягу навчального навантаження (сума інваріантної і варіативної складових). Розклад уроків повинен враховувати оптимальне співвідношення навчального навантаження протягом тижня, а також доцільне чергування протягом дня і тижня предметів природничого і гуманітарного циклів з </w:t>
      </w:r>
      <w:proofErr w:type="spellStart"/>
      <w:r w:rsidRPr="00D15A0E">
        <w:rPr>
          <w:rFonts w:eastAsia="Calibri"/>
          <w:color w:val="000000"/>
          <w:sz w:val="28"/>
          <w:szCs w:val="28"/>
          <w:lang w:eastAsia="ru-RU"/>
        </w:rPr>
        <w:t>уроками</w:t>
      </w:r>
      <w:proofErr w:type="spellEnd"/>
      <w:r w:rsidRPr="00D15A0E">
        <w:rPr>
          <w:rFonts w:eastAsia="Calibri"/>
          <w:color w:val="000000"/>
          <w:sz w:val="28"/>
          <w:szCs w:val="28"/>
          <w:lang w:eastAsia="ru-RU"/>
        </w:rPr>
        <w:t xml:space="preserve"> мистецтва, технологій і фізичної культури. 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D15A0E">
        <w:rPr>
          <w:rFonts w:eastAsia="Calibri"/>
          <w:color w:val="000000"/>
          <w:sz w:val="28"/>
          <w:szCs w:val="28"/>
          <w:lang w:eastAsia="ru-RU"/>
        </w:rPr>
        <w:t>Заняття з фізичної культури в навчальних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0"/>
          <w:highlight w:val="yellow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Опанування змісту фізичної культури як базового навчального предмета здійснюється за навчальними програмами, що мають відповідний гриф Міністерства освіти і науки України.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Calibri"/>
          <w:iCs/>
          <w:color w:val="000000"/>
          <w:sz w:val="28"/>
          <w:szCs w:val="20"/>
          <w:lang w:eastAsia="ru-RU"/>
        </w:rPr>
        <w:t xml:space="preserve">З 2018/2019 навчального року набирає чинності нова навчальна програма «Фізична культура» для 10-11 класів закладів загальної середньої освіти (наказ МОН від 23.10.2017 № 1407), у якій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імплементовано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компетентнісний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 підхід до вивчення предмета (</w:t>
      </w:r>
      <w:hyperlink r:id="rId6" w:history="1">
        <w:r w:rsidRPr="00D15A0E">
          <w:rPr>
            <w:rFonts w:eastAsia="Times New Roman"/>
            <w:color w:val="000000"/>
            <w:sz w:val="28"/>
            <w:szCs w:val="28"/>
            <w:u w:val="single"/>
            <w:lang w:eastAsia="ru-RU"/>
          </w:rPr>
          <w:t>https://mon.gov.ua/ua/osvita/zagalna-serednya-osvita/navchalni-programi/navchalni-programi-dlya-10-11-klasiv</w:t>
        </w:r>
      </w:hyperlink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).. </w:t>
      </w:r>
      <w:r w:rsidRPr="00D15A0E">
        <w:rPr>
          <w:rFonts w:eastAsia="Times New Roman"/>
          <w:color w:val="000000"/>
          <w:lang w:eastAsia="ru-RU"/>
        </w:rPr>
        <w:t xml:space="preserve"> 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Навчання – це продукт кількості, можливостей і якості викладання. Якщо вчитель змінить якість викладання, то зможе змінити і результат. Важливо навчати школярів як навчатись, поєднувати нові знання зі старими. 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Нова навчальна програма має структуру,  яка є максимально інформативною для вчителя. Дана структура дозволяє вчителю більш об’єктивно оцінити досягнення учня. У програмі чітко висвітлені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знаннєвий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, діяльнісний та ціннісний компоненти. </w:t>
      </w:r>
    </w:p>
    <w:p w:rsidR="00D15A0E" w:rsidRPr="00D15A0E" w:rsidRDefault="00D15A0E" w:rsidP="00D15A0E">
      <w:pPr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У навчальній програмі виокремлено такі наскрізні змістові лінії:</w:t>
      </w:r>
      <w:r w:rsidRPr="00D15A0E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D15A0E">
        <w:rPr>
          <w:rFonts w:eastAsia="Times New Roman"/>
          <w:color w:val="000000"/>
          <w:sz w:val="28"/>
          <w:szCs w:val="28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</w:r>
      <w:r w:rsidRPr="00D15A0E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D15A0E">
        <w:rPr>
          <w:rFonts w:eastAsia="Calibri"/>
          <w:color w:val="000000"/>
          <w:sz w:val="28"/>
          <w:szCs w:val="28"/>
          <w:lang w:eastAsia="ru-RU"/>
        </w:rPr>
        <w:t xml:space="preserve">Наскрізні змістові лінії відбивають провідні соціально й особистісно значущі ідеї, що послідовно розкриваються у процесі навчання і виховання учнів, та є засобом інтеграції навчального змісту, корелюються з ключовими </w:t>
      </w:r>
      <w:proofErr w:type="spellStart"/>
      <w:r w:rsidRPr="00D15A0E">
        <w:rPr>
          <w:rFonts w:eastAsia="Calibri"/>
          <w:color w:val="000000"/>
          <w:sz w:val="28"/>
          <w:szCs w:val="28"/>
          <w:lang w:eastAsia="ru-RU"/>
        </w:rPr>
        <w:t>компетентностями</w:t>
      </w:r>
      <w:proofErr w:type="spellEnd"/>
      <w:r w:rsidRPr="00D15A0E">
        <w:rPr>
          <w:rFonts w:eastAsia="Calibri"/>
          <w:color w:val="000000"/>
          <w:sz w:val="28"/>
          <w:szCs w:val="28"/>
          <w:lang w:eastAsia="ru-RU"/>
        </w:rPr>
        <w:t>, опанування яких забезпечує формування ціннісних і світоглядних орієнтацій учнів, що визначають їхню поведінку в життєвих ситуаціях.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Очікувані результати навчальної діяльності учнів перенесені у ліву частину програми, вони є необхідними предметними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компетентностями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>, і в той же час відповідають змістовим наскрізним темам.</w:t>
      </w:r>
    </w:p>
    <w:p w:rsidR="00D15A0E" w:rsidRPr="00D15A0E" w:rsidRDefault="00D15A0E" w:rsidP="00D15A0E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Змістове наповнення предмета «Фізична культура» навчальний заклад формує самостійно з варіативних модулів. При цьому обов’язковим є включення засобів теоретичної і </w:t>
      </w:r>
      <w:proofErr w:type="spellStart"/>
      <w:r w:rsidRPr="00D15A0E">
        <w:rPr>
          <w:rFonts w:eastAsia="Times New Roman"/>
          <w:color w:val="000000"/>
          <w:sz w:val="28"/>
          <w:lang w:eastAsia="ru-RU"/>
        </w:rPr>
        <w:t>загальнофізичної</w:t>
      </w:r>
      <w:proofErr w:type="spellEnd"/>
      <w:r w:rsidRPr="00D15A0E">
        <w:rPr>
          <w:rFonts w:eastAsia="Times New Roman"/>
          <w:color w:val="000000"/>
          <w:sz w:val="28"/>
          <w:lang w:eastAsia="ru-RU"/>
        </w:rPr>
        <w:t xml:space="preserve"> підготовки, передбачених програмою для даного класу до кожного варіативного модуля. У 10-11 класах учні мають опанувати 2-3 варіативних модулі. На їх опанування відводиться приблизно однакова кількість годин. Не виключається можливість мотивованого збільшення чи зменшення кількості годин на вивчення окремих модулів.</w:t>
      </w:r>
    </w:p>
    <w:p w:rsidR="00D15A0E" w:rsidRPr="00D15A0E" w:rsidRDefault="00D15A0E" w:rsidP="00D15A0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Наявність матеріально-технічної бази, регіональні спортивні традиції, кадрове забезпечення та бажання учнів є критеріями відбору варіативних модулів навчальним закладом. Бажання учнів визначається обов’язковим письмовим опитуванням. Результати опитування додаються до протоколу шкільного методичного об’єднання. </w:t>
      </w:r>
    </w:p>
    <w:p w:rsidR="00D15A0E" w:rsidRPr="00D15A0E" w:rsidRDefault="00D15A0E" w:rsidP="00D15A0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За потреби, у межах одного варіативного модуля можна освоїти навчальний матеріал, передбачений на два роки вивчення.</w:t>
      </w:r>
    </w:p>
    <w:p w:rsidR="00D15A0E" w:rsidRPr="00D15A0E" w:rsidRDefault="00D15A0E" w:rsidP="00D15A0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У разі освоєння двох варіативних модулів протягом одного навчального року та у випадку, коли рік вивчення модуля не відповідає класу навчання (наприклад у 10-класі вивчається модуль баскетбол, третій рік вивчення), учитель повинен скоригувати змістове наповнення варіативного модуля та нормативи оцінювання.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Відповідно до Інструкції про розподіл учнів на групи для занять на </w:t>
      </w:r>
      <w:proofErr w:type="spellStart"/>
      <w:r w:rsidRPr="00D15A0E">
        <w:rPr>
          <w:rFonts w:eastAsia="Times New Roman"/>
          <w:color w:val="000000"/>
          <w:sz w:val="28"/>
          <w:lang w:eastAsia="ru-RU"/>
        </w:rPr>
        <w:t>уроках</w:t>
      </w:r>
      <w:proofErr w:type="spellEnd"/>
      <w:r w:rsidRPr="00D15A0E">
        <w:rPr>
          <w:rFonts w:eastAsia="Times New Roman"/>
          <w:color w:val="000000"/>
          <w:sz w:val="28"/>
          <w:lang w:eastAsia="ru-RU"/>
        </w:rPr>
        <w:t xml:space="preserve"> фізичної культури, затвердженої наказом МОЗ та МОН від 20.07.2009 р. за № 518/674, учні розподіляються на основну, підготовчу та спеціальну медичні групи.</w:t>
      </w:r>
    </w:p>
    <w:p w:rsidR="00D15A0E" w:rsidRPr="00D15A0E" w:rsidRDefault="00D15A0E" w:rsidP="00D15A0E">
      <w:pPr>
        <w:shd w:val="clear" w:color="auto" w:fill="FFFFFF"/>
        <w:spacing w:after="0" w:line="240" w:lineRule="auto"/>
        <w:ind w:right="19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Медичне обстеження учнів проводиться щорічно в установленому законодавством порядку. Не допускати на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уроках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 фізичної культури навантаження учнів, які не пройшли медичного обстеження.</w:t>
      </w:r>
    </w:p>
    <w:p w:rsidR="00D15A0E" w:rsidRPr="00D15A0E" w:rsidRDefault="00D15A0E" w:rsidP="00D15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pacing w:val="-2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Учні</w:t>
      </w:r>
      <w:r w:rsidRPr="00D15A0E">
        <w:rPr>
          <w:rFonts w:eastAsia="Times New Roman"/>
          <w:color w:val="000000"/>
          <w:spacing w:val="-2"/>
          <w:sz w:val="28"/>
          <w:lang w:eastAsia="ru-RU"/>
        </w:rPr>
        <w:t xml:space="preserve">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</w:t>
      </w:r>
      <w:proofErr w:type="spellStart"/>
      <w:r w:rsidRPr="00D15A0E">
        <w:rPr>
          <w:rFonts w:eastAsia="Times New Roman"/>
          <w:color w:val="000000"/>
          <w:spacing w:val="-2"/>
          <w:sz w:val="28"/>
          <w:lang w:eastAsia="ru-RU"/>
        </w:rPr>
        <w:t>уроках</w:t>
      </w:r>
      <w:proofErr w:type="spellEnd"/>
      <w:r w:rsidRPr="00D15A0E">
        <w:rPr>
          <w:rFonts w:eastAsia="Times New Roman"/>
          <w:color w:val="000000"/>
          <w:spacing w:val="-2"/>
          <w:sz w:val="28"/>
          <w:lang w:eastAsia="ru-RU"/>
        </w:rPr>
        <w:t xml:space="preserve"> фізичної культури. Допустиме навантаження для учнів/учениць, які за станом здоров’я належать до підготовчої та спеціальної медичних груп, встановлює учитель фізичної культури.</w:t>
      </w:r>
    </w:p>
    <w:p w:rsidR="00D15A0E" w:rsidRPr="00D15A0E" w:rsidRDefault="00D15A0E" w:rsidP="00D15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pacing w:val="-2"/>
          <w:sz w:val="28"/>
          <w:lang w:eastAsia="ru-RU"/>
        </w:rPr>
        <w:t>Домашні завдання для самостійного виконання фізичних вправ</w:t>
      </w:r>
      <w:r w:rsidRPr="00D15A0E">
        <w:rPr>
          <w:rFonts w:eastAsia="Times New Roman"/>
          <w:color w:val="000000"/>
          <w:sz w:val="28"/>
          <w:lang w:eastAsia="ru-RU"/>
        </w:rPr>
        <w:t xml:space="preserve"> учні/учениці отримують на </w:t>
      </w:r>
      <w:proofErr w:type="spellStart"/>
      <w:r w:rsidRPr="00D15A0E">
        <w:rPr>
          <w:rFonts w:eastAsia="Times New Roman"/>
          <w:color w:val="000000"/>
          <w:sz w:val="28"/>
          <w:lang w:eastAsia="ru-RU"/>
        </w:rPr>
        <w:t>уроках</w:t>
      </w:r>
      <w:proofErr w:type="spellEnd"/>
      <w:r w:rsidRPr="00D15A0E">
        <w:rPr>
          <w:rFonts w:eastAsia="Times New Roman"/>
          <w:color w:val="000000"/>
          <w:sz w:val="28"/>
          <w:lang w:eastAsia="ru-RU"/>
        </w:rPr>
        <w:t xml:space="preserve">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в розвитку фізичних якостей учитель разом </w:t>
      </w:r>
      <w:r w:rsidRPr="00D15A0E">
        <w:rPr>
          <w:rFonts w:eastAsia="Times New Roman"/>
          <w:color w:val="000000"/>
          <w:spacing w:val="-4"/>
          <w:sz w:val="28"/>
          <w:lang w:eastAsia="ru-RU"/>
        </w:rPr>
        <w:t>з учнем складає індивідуальну програму фізкультурно-оздоровчих</w:t>
      </w:r>
      <w:r w:rsidRPr="00D15A0E">
        <w:rPr>
          <w:rFonts w:eastAsia="Times New Roman"/>
          <w:color w:val="000000"/>
          <w:sz w:val="28"/>
          <w:lang w:eastAsia="ru-RU"/>
        </w:rPr>
        <w:t xml:space="preserve">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при оцінюванні навчальних досягнень.</w:t>
      </w:r>
    </w:p>
    <w:p w:rsidR="00D15A0E" w:rsidRPr="00D15A0E" w:rsidRDefault="00D15A0E" w:rsidP="00D15A0E">
      <w:pPr>
        <w:widowControl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При складанні розкладу навчальних занять не рекомендується здвоювати уроки фізичної культури або проводити їх два дні поспіль. Більшість уроків фізичної культури доцільно проводити на відкритому повітрі. </w:t>
      </w:r>
    </w:p>
    <w:p w:rsidR="00D15A0E" w:rsidRPr="00D15A0E" w:rsidRDefault="00D15A0E" w:rsidP="00D15A0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lastRenderedPageBreak/>
        <w:t>Для оцінювання розвитку фізичних якостей використовуються навчальні нормативи, які розроблено для кожного року вивчення. Навчальні нормативи є орієнтовними. Порядок їх проведення визначає вчитель відповідно до календарно-тематичного планування.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</w:t>
      </w:r>
    </w:p>
    <w:p w:rsidR="00D15A0E" w:rsidRPr="00D15A0E" w:rsidRDefault="00D15A0E" w:rsidP="00D15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Учні, які за станом здоров’я віднесені до підготовчої медичної групи, оцінюються за теоретико-методичні знання, техніку виконання вправ, складання відповідних нормативів, які їм не протипоказані. </w:t>
      </w:r>
    </w:p>
    <w:p w:rsidR="00D15A0E" w:rsidRPr="00D15A0E" w:rsidRDefault="00D15A0E" w:rsidP="00D15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У період з 01.09 до 01.10 кожного навчального року з метою адаптації учнів до навантажень на </w:t>
      </w:r>
      <w:proofErr w:type="spellStart"/>
      <w:r w:rsidRPr="00D15A0E">
        <w:rPr>
          <w:rFonts w:eastAsia="Times New Roman"/>
          <w:color w:val="000000"/>
          <w:sz w:val="28"/>
          <w:lang w:eastAsia="ru-RU"/>
        </w:rPr>
        <w:t>уроках</w:t>
      </w:r>
      <w:proofErr w:type="spellEnd"/>
      <w:r w:rsidRPr="00D15A0E">
        <w:rPr>
          <w:rFonts w:eastAsia="Times New Roman"/>
          <w:color w:val="000000"/>
          <w:sz w:val="28"/>
          <w:lang w:eastAsia="ru-RU"/>
        </w:rPr>
        <w:t xml:space="preserve">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:rsidR="00D15A0E" w:rsidRPr="00D15A0E" w:rsidRDefault="00D15A0E" w:rsidP="00D15A0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Невиконання нормативів з причин, незалежних від учня/учениці, непропорційний фізичний розвиток, пропуски занять з поважних причин, не є підставою для зниження підсумкової оцінки успішності.</w:t>
      </w:r>
    </w:p>
    <w:p w:rsidR="00D15A0E" w:rsidRPr="00D15A0E" w:rsidRDefault="00D15A0E" w:rsidP="00D15A0E">
      <w:pPr>
        <w:shd w:val="clear" w:color="auto" w:fill="FFFFFF"/>
        <w:spacing w:after="0" w:line="240" w:lineRule="auto"/>
        <w:ind w:right="19"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При проведенні занять з фізичної культури слід дотримуватись «Правил безпеки життєдіяльності під час проведення занять з фізичної культури і спорту в загальноосвітніх навчальних закладах» (наказ МОН України від 01.06.2010 №521, зареєстрований в Міністерстві юстиції України 9 серпня 2010                                  № 651/17946).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При забезпеченні належного організаційно-методичного проведення уроку, особистісно-зорієнтованого навчання, індивідуально-дозованого навантаження, дотримання дисципліни, стану спортивного обладнання та інвентарю переважна кількість травм може бути попереджена. На </w:t>
      </w:r>
      <w:proofErr w:type="spellStart"/>
      <w:r w:rsidRPr="00D15A0E">
        <w:rPr>
          <w:rFonts w:eastAsia="Times New Roman"/>
          <w:color w:val="000000"/>
          <w:sz w:val="28"/>
          <w:szCs w:val="28"/>
          <w:lang w:eastAsia="ru-RU"/>
        </w:rPr>
        <w:t>уроках</w:t>
      </w:r>
      <w:proofErr w:type="spellEnd"/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 фізичної культури, спортивно-масових заходах систематично здійснювати візуальний контроль за самопочуттям учнів, технічним станом спортивного обладнання та інвентарю. Місця для занять з фізичної культури і спорту обладнуються аптечкою (відкриті спортивні майданчики – переносною аптечкою). </w:t>
      </w:r>
    </w:p>
    <w:p w:rsidR="00D15A0E" w:rsidRPr="00D15A0E" w:rsidRDefault="00D15A0E" w:rsidP="00D15A0E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15A0E">
        <w:rPr>
          <w:rFonts w:eastAsia="Calibri"/>
          <w:bCs/>
          <w:color w:val="000000"/>
          <w:sz w:val="28"/>
          <w:szCs w:val="28"/>
          <w:lang w:eastAsia="ru-RU"/>
        </w:rPr>
        <w:t>Н</w:t>
      </w:r>
      <w:r w:rsidRPr="00D15A0E">
        <w:rPr>
          <w:rFonts w:eastAsia="Calibri"/>
          <w:color w:val="000000"/>
          <w:sz w:val="28"/>
          <w:szCs w:val="28"/>
          <w:lang w:eastAsia="ru-RU"/>
        </w:rPr>
        <w:t>авчально-методичне забезпечення, рекомендоване Міністерством до використання в навчальних закладах, зазначено в Переліках навчальних програм, підручників та навчально-методичних посібників, розміщених на офіційному веб-сайті Міністерства освіти і науки України (www.mon.gov.ua) та веб-сайті Інституту модернізації змісту освіти (www.imzo.gov.ua).</w:t>
      </w:r>
    </w:p>
    <w:p w:rsidR="00875B8B" w:rsidRPr="00D15A0E" w:rsidRDefault="00875B8B"/>
    <w:sectPr w:rsidR="00875B8B" w:rsidRPr="00D15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4BF"/>
    <w:multiLevelType w:val="hybridMultilevel"/>
    <w:tmpl w:val="EF04F0B6"/>
    <w:lvl w:ilvl="0" w:tplc="FFFFFFFF">
      <w:start w:val="9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0E"/>
    <w:rsid w:val="00875B8B"/>
    <w:rsid w:val="00D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1CC92-8748-4455-B9DA-2B608067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avchalni-programi/navchalni-programi-dlya-10-11-klasiv" TargetMode="External"/><Relationship Id="rId5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7280</Words>
  <Characters>4150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2018-07-08T16:53:00Z</dcterms:created>
  <dcterms:modified xsi:type="dcterms:W3CDTF">2018-07-08T16:59:00Z</dcterms:modified>
</cp:coreProperties>
</file>