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numPr>
          <w:ilvl w:val="0"/>
          <w:numId w:val="0"/>
        </w:numPr>
        <w:spacing w:lineRule="auto" w:line="252" w:before="40" w:after="0"/>
        <w:jc w:val="center"/>
        <w:outlineLvl w:val="4"/>
        <w:rPr>
          <w:rFonts w:ascii="Times New Roman" w:hAnsi="Times New Roman"/>
          <w:b/>
          <w:b/>
          <w:color w:val="0070C0"/>
          <w:sz w:val="28"/>
          <w:szCs w:val="28"/>
          <w:lang w:val="uk-UA" w:eastAsia="ru-RU"/>
        </w:rPr>
      </w:pPr>
      <w:r>
        <w:rPr>
          <w:rFonts w:ascii="Times New Roman" w:hAnsi="Times New Roman"/>
          <w:b/>
          <w:color w:val="0070C0"/>
          <w:sz w:val="28"/>
          <w:szCs w:val="28"/>
          <w:lang w:val="uk-UA" w:eastAsia="ru-RU"/>
        </w:rPr>
        <w:t>Календарно-тематичне  планування  уроків  зарубіжної  літератури.           9 клас</w:t>
      </w:r>
    </w:p>
    <w:tbl>
      <w:tblPr>
        <w:tblpPr w:bottomFromText="160" w:horzAnchor="page" w:leftFromText="180" w:rightFromText="180" w:tblpX="457" w:tblpY="920" w:topFromText="0" w:vertAnchor="text"/>
        <w:tblW w:w="1108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574"/>
        <w:gridCol w:w="7885"/>
        <w:gridCol w:w="863"/>
        <w:gridCol w:w="12"/>
        <w:gridCol w:w="875"/>
        <w:gridCol w:w="879"/>
      </w:tblGrid>
      <w:tr>
        <w:trPr>
          <w:trHeight w:val="504" w:hRule="atLeast"/>
        </w:trPr>
        <w:tc>
          <w:tcPr>
            <w:tcW w:w="57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b/>
                <w:b/>
                <w:sz w:val="28"/>
                <w:szCs w:val="28"/>
                <w:lang w:val="uk-UA" w:eastAsia="ru-RU"/>
              </w:rPr>
            </w:pPr>
            <w:r>
              <w:rPr>
                <w:rFonts w:ascii="Times New Roman" w:hAnsi="Times New Roman"/>
                <w:b/>
                <w:sz w:val="28"/>
                <w:szCs w:val="28"/>
                <w:lang w:val="uk-UA" w:eastAsia="ru-RU"/>
              </w:rPr>
              <w:t>№</w:t>
            </w:r>
          </w:p>
        </w:tc>
        <w:tc>
          <w:tcPr>
            <w:tcW w:w="788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keepLines/>
              <w:numPr>
                <w:ilvl w:val="0"/>
                <w:numId w:val="0"/>
              </w:numPr>
              <w:spacing w:lineRule="auto" w:line="240" w:before="240" w:after="0"/>
              <w:jc w:val="center"/>
              <w:outlineLvl w:val="0"/>
              <w:rPr>
                <w:rFonts w:ascii="Times New Roman" w:hAnsi="Times New Roman"/>
                <w:b/>
                <w:b/>
                <w:color w:val="000000"/>
                <w:sz w:val="28"/>
                <w:szCs w:val="28"/>
                <w:lang w:val="uk-UA" w:eastAsia="ru-RU"/>
              </w:rPr>
            </w:pPr>
            <w:r>
              <w:rPr>
                <w:rFonts w:ascii="Times New Roman" w:hAnsi="Times New Roman"/>
                <w:b/>
                <w:color w:val="000000"/>
                <w:sz w:val="28"/>
                <w:szCs w:val="28"/>
                <w:lang w:val="uk-UA" w:eastAsia="ru-RU"/>
              </w:rPr>
              <w:t>Розділ  і  тема  уроку</w:t>
            </w:r>
          </w:p>
        </w:tc>
        <w:tc>
          <w:tcPr>
            <w:tcW w:w="17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2" w:before="0" w:after="160"/>
              <w:jc w:val="center"/>
              <w:rPr>
                <w:rFonts w:ascii="Times New Roman" w:hAnsi="Times New Roman"/>
                <w:b/>
                <w:b/>
                <w:sz w:val="28"/>
                <w:szCs w:val="28"/>
                <w:lang w:val="uk-UA" w:eastAsia="ru-RU"/>
              </w:rPr>
            </w:pPr>
            <w:r>
              <w:rPr>
                <w:rFonts w:ascii="Times New Roman" w:hAnsi="Times New Roman"/>
                <w:b/>
                <w:sz w:val="28"/>
                <w:szCs w:val="28"/>
                <w:lang w:val="uk-UA" w:eastAsia="ru-RU"/>
              </w:rPr>
              <w:t>Дата</w:t>
            </w:r>
          </w:p>
        </w:tc>
        <w:tc>
          <w:tcPr>
            <w:tcW w:w="87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52" w:before="0" w:after="160"/>
              <w:ind w:left="113" w:right="113" w:hanging="0"/>
              <w:jc w:val="center"/>
              <w:rPr>
                <w:rFonts w:ascii="Times New Roman" w:hAnsi="Times New Roman"/>
                <w:sz w:val="20"/>
                <w:szCs w:val="20"/>
                <w:lang w:val="uk-UA" w:eastAsia="ru-RU"/>
              </w:rPr>
            </w:pPr>
            <w:r>
              <w:rPr>
                <w:rFonts w:ascii="Times New Roman" w:hAnsi="Times New Roman"/>
                <w:sz w:val="20"/>
                <w:szCs w:val="20"/>
                <w:lang w:val="uk-UA" w:eastAsia="ru-RU"/>
              </w:rPr>
              <w:t>Примітки</w:t>
            </w:r>
          </w:p>
        </w:tc>
      </w:tr>
      <w:tr>
        <w:trPr>
          <w:trHeight w:val="1091" w:hRule="exact"/>
          <w:cantSplit w:val="true"/>
        </w:trPr>
        <w:tc>
          <w:tcPr>
            <w:tcW w:w="57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Times New Roman" w:hAnsi="Times New Roman"/>
                <w:b/>
                <w:b/>
                <w:sz w:val="28"/>
                <w:szCs w:val="28"/>
                <w:lang w:val="uk-UA" w:eastAsia="ru-RU"/>
              </w:rPr>
            </w:pPr>
            <w:r>
              <w:rPr>
                <w:rFonts w:ascii="Times New Roman" w:hAnsi="Times New Roman"/>
                <w:b/>
                <w:sz w:val="28"/>
                <w:szCs w:val="28"/>
                <w:lang w:val="uk-UA" w:eastAsia="ru-RU"/>
              </w:rPr>
            </w:r>
          </w:p>
        </w:tc>
        <w:tc>
          <w:tcPr>
            <w:tcW w:w="788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Times New Roman" w:hAnsi="Times New Roman"/>
                <w:b/>
                <w:b/>
                <w:color w:val="000000"/>
                <w:sz w:val="28"/>
                <w:szCs w:val="28"/>
                <w:lang w:val="uk-UA" w:eastAsia="ru-RU"/>
              </w:rPr>
            </w:pPr>
            <w:r>
              <w:rPr>
                <w:rFonts w:ascii="Times New Roman" w:hAnsi="Times New Roman"/>
                <w:b/>
                <w:color w:val="000000"/>
                <w:sz w:val="28"/>
                <w:szCs w:val="28"/>
                <w:lang w:val="uk-UA" w:eastAsia="ru-RU"/>
              </w:rPr>
            </w:r>
          </w:p>
        </w:tc>
        <w:tc>
          <w:tcPr>
            <w:tcW w:w="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keepNext w:val="true"/>
              <w:keepLines/>
              <w:numPr>
                <w:ilvl w:val="0"/>
                <w:numId w:val="0"/>
              </w:numPr>
              <w:spacing w:lineRule="auto" w:line="240" w:before="240" w:after="0"/>
              <w:ind w:left="113" w:right="113" w:hanging="0"/>
              <w:jc w:val="center"/>
              <w:outlineLvl w:val="0"/>
              <w:rPr>
                <w:rFonts w:ascii="Times New Roman" w:hAnsi="Times New Roman"/>
                <w:sz w:val="28"/>
                <w:szCs w:val="28"/>
                <w:lang w:val="uk-UA" w:eastAsia="ru-RU"/>
              </w:rPr>
            </w:pPr>
            <w:r>
              <w:rPr>
                <w:rFonts w:ascii="Times New Roman" w:hAnsi="Times New Roman"/>
                <w:sz w:val="28"/>
                <w:szCs w:val="28"/>
                <w:lang w:val="uk-UA" w:eastAsia="ru-RU"/>
              </w:rPr>
              <w:t>9-А</w:t>
            </w:r>
          </w:p>
        </w:tc>
        <w:tc>
          <w:tcPr>
            <w:tcW w:w="8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keepNext w:val="true"/>
              <w:keepLines/>
              <w:numPr>
                <w:ilvl w:val="0"/>
                <w:numId w:val="0"/>
              </w:numPr>
              <w:spacing w:lineRule="auto" w:line="240" w:before="240" w:after="0"/>
              <w:ind w:left="113" w:right="113" w:hanging="0"/>
              <w:jc w:val="center"/>
              <w:outlineLvl w:val="0"/>
              <w:rPr>
                <w:rFonts w:ascii="Times New Roman" w:hAnsi="Times New Roman"/>
                <w:sz w:val="28"/>
                <w:szCs w:val="28"/>
                <w:lang w:val="uk-UA" w:eastAsia="ru-RU"/>
              </w:rPr>
            </w:pPr>
            <w:r>
              <w:rPr>
                <w:rFonts w:ascii="Times New Roman" w:hAnsi="Times New Roman"/>
                <w:sz w:val="28"/>
                <w:szCs w:val="28"/>
                <w:lang w:val="uk-UA" w:eastAsia="ru-RU"/>
              </w:rPr>
              <w:t>9-Б</w:t>
            </w:r>
          </w:p>
        </w:tc>
        <w:tc>
          <w:tcPr>
            <w:tcW w:w="87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Times New Roman" w:hAnsi="Times New Roman"/>
                <w:sz w:val="20"/>
                <w:szCs w:val="20"/>
                <w:lang w:val="uk-UA" w:eastAsia="ru-RU"/>
              </w:rPr>
            </w:pPr>
            <w:r>
              <w:rPr>
                <w:rFonts w:ascii="Times New Roman" w:hAnsi="Times New Roman"/>
                <w:sz w:val="20"/>
                <w:szCs w:val="20"/>
                <w:lang w:val="uk-UA" w:eastAsia="ru-RU"/>
              </w:rPr>
            </w:r>
          </w:p>
        </w:tc>
      </w:tr>
      <w:tr>
        <w:trPr>
          <w:trHeight w:val="395" w:hRule="atLeast"/>
        </w:trPr>
        <w:tc>
          <w:tcPr>
            <w:tcW w:w="11088"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b/>
                <w:b/>
                <w:color w:val="0070C0"/>
                <w:sz w:val="28"/>
                <w:szCs w:val="28"/>
                <w:lang w:val="uk-UA" w:eastAsia="ru-RU"/>
              </w:rPr>
            </w:pPr>
            <w:r>
              <w:rPr>
                <w:rFonts w:ascii="Times New Roman" w:hAnsi="Times New Roman"/>
                <w:b/>
                <w:color w:val="0070C0"/>
                <w:sz w:val="28"/>
                <w:szCs w:val="28"/>
                <w:lang w:val="uk-UA" w:eastAsia="ru-RU"/>
              </w:rPr>
              <w:t xml:space="preserve">Тема № 1. </w:t>
            </w:r>
          </w:p>
          <w:p>
            <w:pPr>
              <w:pStyle w:val="Normal"/>
              <w:spacing w:lineRule="auto" w:line="240" w:before="0" w:after="0"/>
              <w:jc w:val="center"/>
              <w:rPr>
                <w:rFonts w:ascii="Times New Roman" w:hAnsi="Times New Roman"/>
                <w:b/>
                <w:b/>
                <w:color w:val="FF3399"/>
                <w:sz w:val="28"/>
                <w:szCs w:val="28"/>
                <w:lang w:val="uk-UA" w:eastAsia="ru-RU"/>
              </w:rPr>
            </w:pPr>
            <w:r>
              <w:rPr>
                <w:rFonts w:ascii="Times New Roman" w:hAnsi="Times New Roman"/>
                <w:b/>
                <w:color w:val="FF3399"/>
                <w:sz w:val="28"/>
                <w:szCs w:val="28"/>
                <w:lang w:val="uk-UA" w:eastAsia="ru-RU"/>
              </w:rPr>
              <w:t>Вступ. Просвітництво</w:t>
            </w:r>
          </w:p>
          <w:p>
            <w:pPr>
              <w:pStyle w:val="Normal"/>
              <w:spacing w:lineRule="auto" w:line="240" w:before="0" w:after="0"/>
              <w:jc w:val="center"/>
              <w:rPr>
                <w:rFonts w:ascii="Times New Roman" w:hAnsi="Times New Roman"/>
                <w:b/>
                <w:b/>
                <w:color w:val="FF3399"/>
                <w:sz w:val="28"/>
                <w:szCs w:val="28"/>
                <w:lang w:val="uk-UA" w:eastAsia="ru-RU"/>
              </w:rPr>
            </w:pPr>
            <w:r>
              <w:rPr>
                <w:rFonts w:ascii="Times New Roman" w:hAnsi="Times New Roman"/>
                <w:b/>
                <w:color w:val="FF3399"/>
                <w:sz w:val="28"/>
                <w:szCs w:val="28"/>
                <w:lang w:val="uk-UA" w:eastAsia="ru-RU"/>
              </w:rPr>
            </w:r>
          </w:p>
          <w:p>
            <w:pPr>
              <w:pStyle w:val="Normal"/>
              <w:spacing w:lineRule="auto" w:line="240" w:before="120" w:after="0"/>
              <w:ind w:left="-40" w:hanging="0"/>
              <w:jc w:val="both"/>
              <w:rPr>
                <w:rFonts w:ascii="Times New Roman" w:hAnsi="Times New Roman" w:eastAsia="Times New Roman"/>
                <w:b/>
                <w:b/>
                <w:sz w:val="24"/>
                <w:szCs w:val="24"/>
                <w:lang w:val="uk-UA" w:eastAsia="uk-UA"/>
              </w:rPr>
            </w:pPr>
            <w:r>
              <w:rPr>
                <w:rFonts w:eastAsia="Times New Roman" w:ascii="Times New Roman" w:hAnsi="Times New Roman"/>
                <w:b/>
                <w:bCs/>
                <w:i/>
                <w:iCs/>
                <w:color w:val="000000"/>
                <w:sz w:val="24"/>
                <w:szCs w:val="24"/>
                <w:lang w:val="uk-UA" w:eastAsia="uk-UA"/>
              </w:rPr>
              <w:t xml:space="preserve">(ТЛ) </w:t>
            </w:r>
            <w:r>
              <w:rPr>
                <w:rFonts w:eastAsia="Times New Roman" w:ascii="Times New Roman" w:hAnsi="Times New Roman"/>
                <w:b/>
                <w:i/>
                <w:iCs/>
                <w:color w:val="000000"/>
                <w:sz w:val="24"/>
                <w:szCs w:val="24"/>
                <w:lang w:val="uk-UA" w:eastAsia="uk-UA"/>
              </w:rPr>
              <w:t>Жанр, стиль.</w:t>
            </w:r>
          </w:p>
          <w:p>
            <w:pPr>
              <w:pStyle w:val="Normal"/>
              <w:spacing w:lineRule="auto" w:line="240" w:before="120" w:after="0"/>
              <w:ind w:left="-40" w:hanging="0"/>
              <w:jc w:val="both"/>
              <w:rPr>
                <w:rFonts w:ascii="Times New Roman" w:hAnsi="Times New Roman" w:eastAsia="Times New Roman"/>
                <w:b/>
                <w:b/>
                <w:sz w:val="24"/>
                <w:szCs w:val="24"/>
                <w:lang w:val="uk-UA" w:eastAsia="uk-UA"/>
              </w:rPr>
            </w:pPr>
            <w:r>
              <w:rPr>
                <w:rFonts w:eastAsia="Times New Roman" w:ascii="Times New Roman" w:hAnsi="Times New Roman"/>
                <w:b/>
                <w:bCs/>
                <w:i/>
                <w:iCs/>
                <w:color w:val="000000"/>
                <w:sz w:val="24"/>
                <w:szCs w:val="24"/>
                <w:lang w:val="uk-UA" w:eastAsia="uk-UA"/>
              </w:rPr>
              <w:t xml:space="preserve">(ЛК) </w:t>
            </w:r>
            <w:r>
              <w:rPr>
                <w:rFonts w:eastAsia="Times New Roman" w:ascii="Times New Roman" w:hAnsi="Times New Roman"/>
                <w:b/>
                <w:i/>
                <w:iCs/>
                <w:color w:val="000000"/>
                <w:sz w:val="24"/>
                <w:szCs w:val="24"/>
                <w:lang w:val="uk-UA" w:eastAsia="uk-UA"/>
              </w:rPr>
              <w:t>Жанри і стилі як органічні елементи культури. Загальне і національне в структурі жанрів і стилів.</w:t>
            </w:r>
          </w:p>
          <w:p>
            <w:pPr>
              <w:pStyle w:val="Normal"/>
              <w:spacing w:lineRule="auto" w:line="240" w:before="120" w:after="0"/>
              <w:ind w:left="-40" w:hanging="0"/>
              <w:jc w:val="both"/>
              <w:rPr>
                <w:rFonts w:ascii="Times New Roman" w:hAnsi="Times New Roman" w:eastAsia="Times New Roman"/>
                <w:b/>
                <w:b/>
                <w:sz w:val="24"/>
                <w:szCs w:val="24"/>
                <w:lang w:val="uk-UA" w:eastAsia="uk-UA"/>
              </w:rPr>
            </w:pPr>
            <w:r>
              <w:rPr>
                <w:rFonts w:eastAsia="Times New Roman" w:ascii="Times New Roman" w:hAnsi="Times New Roman"/>
                <w:b/>
                <w:bCs/>
                <w:i/>
                <w:iCs/>
                <w:color w:val="000000"/>
                <w:sz w:val="24"/>
                <w:szCs w:val="24"/>
                <w:lang w:val="uk-UA" w:eastAsia="uk-UA"/>
              </w:rPr>
              <w:t>(УС)</w:t>
            </w:r>
            <w:r>
              <w:rPr>
                <w:rFonts w:eastAsia="Times New Roman" w:ascii="Times New Roman" w:hAnsi="Times New Roman"/>
                <w:b/>
                <w:i/>
                <w:iCs/>
                <w:color w:val="000000"/>
                <w:sz w:val="24"/>
                <w:szCs w:val="24"/>
                <w:lang w:val="uk-UA" w:eastAsia="uk-UA"/>
              </w:rPr>
              <w:t xml:space="preserve"> Жанрово-стильові тенденції в українській та зарубіжних літературах на етапах літературного процесу.</w:t>
            </w:r>
          </w:p>
          <w:p>
            <w:pPr>
              <w:pStyle w:val="Normal"/>
              <w:spacing w:lineRule="auto" w:line="240" w:before="120" w:after="0"/>
              <w:ind w:left="-40" w:hanging="0"/>
              <w:jc w:val="both"/>
              <w:rPr>
                <w:rFonts w:ascii="Times New Roman" w:hAnsi="Times New Roman" w:eastAsia="Times New Roman"/>
                <w:b/>
                <w:b/>
                <w:sz w:val="24"/>
                <w:szCs w:val="24"/>
                <w:lang w:val="uk-UA" w:eastAsia="uk-UA"/>
              </w:rPr>
            </w:pPr>
            <w:r>
              <w:rPr>
                <w:rFonts w:eastAsia="Times New Roman" w:ascii="Times New Roman" w:hAnsi="Times New Roman"/>
                <w:b/>
                <w:bCs/>
                <w:i/>
                <w:iCs/>
                <w:color w:val="000000"/>
                <w:sz w:val="24"/>
                <w:szCs w:val="24"/>
                <w:lang w:val="uk-UA" w:eastAsia="uk-UA"/>
              </w:rPr>
              <w:t>(ЕК)</w:t>
            </w:r>
            <w:r>
              <w:rPr>
                <w:rFonts w:eastAsia="Times New Roman" w:ascii="Times New Roman" w:hAnsi="Times New Roman"/>
                <w:b/>
                <w:i/>
                <w:iCs/>
                <w:color w:val="000000"/>
                <w:sz w:val="24"/>
                <w:szCs w:val="24"/>
                <w:lang w:val="uk-UA" w:eastAsia="uk-UA"/>
              </w:rPr>
              <w:t xml:space="preserve"> Специфіка жанрів у різних національних літературах (оповідання, роман, сонет та ін.). Розмаїття індивідуальних стилів митців.</w:t>
            </w:r>
          </w:p>
          <w:p>
            <w:pPr>
              <w:pStyle w:val="Normal"/>
              <w:spacing w:lineRule="auto" w:line="240" w:before="120" w:after="0"/>
              <w:ind w:left="100" w:hanging="0"/>
              <w:jc w:val="both"/>
              <w:rPr>
                <w:rFonts w:ascii="Times New Roman" w:hAnsi="Times New Roman" w:eastAsia="Times New Roman"/>
                <w:b/>
                <w:b/>
                <w:i/>
                <w:i/>
                <w:iCs/>
                <w:color w:val="000000"/>
                <w:sz w:val="24"/>
                <w:szCs w:val="24"/>
                <w:lang w:val="uk-UA" w:eastAsia="uk-UA"/>
              </w:rPr>
            </w:pPr>
            <w:r>
              <w:rPr>
                <w:rFonts w:eastAsia="Times New Roman" w:ascii="Times New Roman" w:hAnsi="Times New Roman"/>
                <w:b/>
                <w:bCs/>
                <w:i/>
                <w:iCs/>
                <w:color w:val="000000"/>
                <w:sz w:val="24"/>
                <w:szCs w:val="24"/>
                <w:lang w:val="uk-UA" w:eastAsia="uk-UA"/>
              </w:rPr>
              <w:t xml:space="preserve">(МЗ) </w:t>
            </w:r>
            <w:r>
              <w:rPr>
                <w:rFonts w:eastAsia="Times New Roman" w:ascii="Times New Roman" w:hAnsi="Times New Roman"/>
                <w:b/>
                <w:i/>
                <w:iCs/>
                <w:color w:val="000000"/>
                <w:sz w:val="24"/>
                <w:szCs w:val="24"/>
                <w:lang w:val="uk-UA" w:eastAsia="uk-UA"/>
              </w:rPr>
              <w:t>Українська література, художня культура.</w:t>
            </w:r>
          </w:p>
        </w:tc>
      </w:tr>
      <w:tr>
        <w:trPr>
          <w:trHeight w:val="651"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1</w:t>
            </w:r>
          </w:p>
          <w:p>
            <w:pPr>
              <w:pStyle w:val="Normal"/>
              <w:spacing w:lineRule="auto" w:line="240" w:before="0" w:after="0"/>
              <w:rPr>
                <w:rFonts w:ascii="Times New Roman" w:hAnsi="Times New Roman"/>
                <w:sz w:val="28"/>
                <w:szCs w:val="28"/>
                <w:lang w:val="uk-UA" w:eastAsia="ru-RU"/>
              </w:rPr>
            </w:pPr>
            <w:r>
              <w:rPr>
                <w:rFonts w:ascii="Times New Roman" w:hAnsi="Times New Roman"/>
                <w:sz w:val="28"/>
                <w:szCs w:val="28"/>
                <w:lang w:val="uk-UA" w:eastAsia="ru-RU"/>
              </w:rPr>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Літературні жанри і стилі. Перехідні явища в літературі.</w:t>
            </w:r>
          </w:p>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Історичні умови та провідні ідеї Просвітництва. Вплив філософії на літературу й культуру доби. Художні напрями  (просвітницький класицизм, просвітницький реалізм, сентименталізм).</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bCs/>
                <w:sz w:val="28"/>
                <w:szCs w:val="28"/>
                <w:lang w:val="uk-UA" w:eastAsia="ru-RU"/>
              </w:rPr>
              <w:t>Джонатан Свіфт (1667</w:t>
            </w:r>
            <w:r>
              <w:rPr>
                <w:rFonts w:ascii="Times New Roman" w:hAnsi="Times New Roman"/>
                <w:i/>
                <w:iCs/>
                <w:sz w:val="28"/>
                <w:szCs w:val="28"/>
                <w:lang w:val="uk-UA" w:eastAsia="ru-RU"/>
              </w:rPr>
              <w:t>–</w:t>
            </w:r>
            <w:r>
              <w:rPr>
                <w:rFonts w:ascii="Times New Roman" w:hAnsi="Times New Roman"/>
                <w:bCs/>
                <w:sz w:val="28"/>
                <w:szCs w:val="28"/>
                <w:lang w:val="uk-UA" w:eastAsia="ru-RU"/>
              </w:rPr>
              <w:t>1745). «Мандри Лемюеля Гуллівера» (1 частина).</w:t>
            </w:r>
            <w:r>
              <w:rPr>
                <w:rFonts w:ascii="Times New Roman" w:hAnsi="Times New Roman"/>
                <w:sz w:val="28"/>
                <w:szCs w:val="28"/>
                <w:lang w:val="uk-UA" w:eastAsia="ru-RU"/>
              </w:rPr>
              <w:t xml:space="preserve"> Історія написання твору. Просвітницькі ідеї у творі. ТЛ. Роман, композиція </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Образ Гуллівера як втілення концепції нової людини. Жанрова своєрідність роману (поєднання реалістичних елементів і соціальної фантастики).</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458"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 xml:space="preserve">Засоби комічного (гумор, іронія, сатира, сарказм). Езопова мова </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bCs/>
                <w:sz w:val="28"/>
                <w:szCs w:val="28"/>
                <w:lang w:val="uk-UA" w:eastAsia="ru-RU"/>
              </w:rPr>
              <w:t>Йоганн Вольфганг Ґете (1749</w:t>
            </w:r>
            <w:r>
              <w:rPr>
                <w:rFonts w:ascii="Times New Roman" w:hAnsi="Times New Roman"/>
                <w:i/>
                <w:iCs/>
                <w:sz w:val="28"/>
                <w:szCs w:val="28"/>
                <w:lang w:val="uk-UA" w:eastAsia="ru-RU"/>
              </w:rPr>
              <w:t>–</w:t>
            </w:r>
            <w:r>
              <w:rPr>
                <w:rFonts w:ascii="Times New Roman" w:hAnsi="Times New Roman"/>
                <w:bCs/>
                <w:sz w:val="28"/>
                <w:szCs w:val="28"/>
                <w:lang w:val="uk-UA" w:eastAsia="ru-RU"/>
              </w:rPr>
              <w:t>1832)</w:t>
            </w:r>
            <w:r>
              <w:rPr>
                <w:rFonts w:ascii="Times New Roman" w:hAnsi="Times New Roman"/>
                <w:sz w:val="28"/>
                <w:szCs w:val="28"/>
                <w:lang w:val="uk-UA" w:eastAsia="ru-RU"/>
              </w:rPr>
              <w:t xml:space="preserve">. Поезії </w:t>
            </w:r>
            <w:r>
              <w:rPr>
                <w:rFonts w:ascii="Times New Roman" w:hAnsi="Times New Roman"/>
                <w:bCs/>
                <w:sz w:val="28"/>
                <w:szCs w:val="28"/>
                <w:lang w:val="uk-UA" w:eastAsia="ru-RU"/>
              </w:rPr>
              <w:t xml:space="preserve">«Вільшаний король», «Травнева пісня», «Прометей». </w:t>
            </w:r>
            <w:r>
              <w:rPr>
                <w:rFonts w:ascii="Times New Roman" w:hAnsi="Times New Roman"/>
                <w:sz w:val="28"/>
                <w:szCs w:val="28"/>
                <w:lang w:val="uk-UA" w:eastAsia="ru-RU"/>
              </w:rPr>
              <w:t>Роль Й. В. Ґете в історії Просвітництва. Нове розуміння природи у ліриці Й. В. Ґете.</w:t>
            </w:r>
            <w:r>
              <w:rPr>
                <w:rFonts w:ascii="Times New Roman" w:hAnsi="Times New Roman"/>
                <w:color w:val="000000"/>
                <w:sz w:val="28"/>
                <w:szCs w:val="28"/>
                <w:lang w:val="uk-UA" w:eastAsia="uk-UA"/>
              </w:rPr>
              <w:t xml:space="preserve"> </w:t>
            </w:r>
            <w:r>
              <w:rPr>
                <w:rFonts w:ascii="Times New Roman" w:hAnsi="Times New Roman"/>
                <w:sz w:val="28"/>
                <w:szCs w:val="28"/>
                <w:lang w:val="uk-UA" w:eastAsia="ru-RU"/>
              </w:rPr>
              <w:t>Міфологічний зміст образів вірша «Вільшаний король».</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Ідея кохання й щастя у «Травневій пісні», ознаки фольклору. Волелюбні мотиви та протистояння образів персонажів у  «Прометеї». Образ Прометея.  </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Йоганн Крістоф Фрідріх Шиллер (1759–1805). «До радості». Просвітницька ідея об’єднання людства в оді «До радості»                  Ф. Шиллера. Пафос твору, який став гімном Євросоюзу.                       ТЛ. Ода.</w:t>
            </w:r>
            <w:r>
              <w:rPr>
                <w:rFonts w:ascii="Times New Roman" w:hAnsi="Times New Roman"/>
                <w:b/>
                <w:color w:val="C00000"/>
                <w:sz w:val="24"/>
                <w:szCs w:val="24"/>
                <w:lang w:val="uk-UA"/>
              </w:rPr>
              <w:t xml:space="preserve"> </w:t>
            </w:r>
            <w:r>
              <w:rPr>
                <w:rFonts w:ascii="Times New Roman" w:hAnsi="Times New Roman"/>
                <w:b/>
                <w:color w:val="339933"/>
                <w:sz w:val="28"/>
                <w:szCs w:val="28"/>
                <w:lang w:val="uk-UA"/>
              </w:rPr>
              <w:t>Вивчити напам’ять Ф. Шиллер. «До радості»</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488"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9</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b/>
                <w:color w:val="339933"/>
                <w:sz w:val="28"/>
                <w:szCs w:val="28"/>
                <w:lang w:val="uk-UA" w:eastAsia="ru-RU"/>
              </w:rPr>
              <w:t>Урок виразного читання напам’ять оди «До радості».</w:t>
            </w:r>
            <w:r>
              <w:rPr>
                <w:rFonts w:ascii="Times New Roman" w:hAnsi="Times New Roman"/>
                <w:color w:val="339933"/>
                <w:sz w:val="28"/>
                <w:szCs w:val="28"/>
                <w:lang w:val="uk-UA" w:eastAsia="ru-RU"/>
              </w:rPr>
              <w:t xml:space="preserve"> </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10</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92D050"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b/>
                <w:sz w:val="28"/>
                <w:szCs w:val="28"/>
                <w:lang w:val="uk-UA" w:eastAsia="ru-RU"/>
              </w:rPr>
              <w:t>Узагальнення і систематизація знань № 1 за розділом «Просвітництво». Тестові завдання</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11</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00B0F0" w:val="clear"/>
          </w:tcPr>
          <w:p>
            <w:pPr>
              <w:pStyle w:val="Normal"/>
              <w:spacing w:lineRule="auto" w:line="240" w:before="0" w:after="0"/>
              <w:jc w:val="both"/>
              <w:rPr>
                <w:rFonts w:ascii="Times New Roman" w:hAnsi="Times New Roman"/>
                <w:b/>
                <w:b/>
                <w:sz w:val="28"/>
                <w:szCs w:val="28"/>
                <w:lang w:val="uk-UA" w:eastAsia="ru-RU"/>
              </w:rPr>
            </w:pPr>
            <w:r>
              <w:rPr>
                <w:rFonts w:ascii="Times New Roman" w:hAnsi="Times New Roman"/>
                <w:b/>
                <w:sz w:val="28"/>
                <w:szCs w:val="28"/>
                <w:lang w:val="uk-UA" w:eastAsia="ru-RU"/>
              </w:rPr>
              <w:t>ПЧ № 1. Б. Космовська. «Позолочена рибка». Зображення проблеми людських взаємин у творі.</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12</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00B0F0" w:val="clear"/>
          </w:tcPr>
          <w:p>
            <w:pPr>
              <w:pStyle w:val="Normal"/>
              <w:spacing w:lineRule="auto" w:line="240" w:before="0" w:after="0"/>
              <w:jc w:val="both"/>
              <w:rPr>
                <w:rFonts w:ascii="Times New Roman" w:hAnsi="Times New Roman"/>
                <w:b/>
                <w:b/>
                <w:sz w:val="28"/>
                <w:szCs w:val="28"/>
                <w:lang w:val="uk-UA" w:eastAsia="ru-RU"/>
              </w:rPr>
            </w:pPr>
            <w:r>
              <w:rPr>
                <w:rFonts w:ascii="Times New Roman" w:hAnsi="Times New Roman"/>
                <w:b/>
                <w:sz w:val="28"/>
                <w:szCs w:val="28"/>
                <w:lang w:val="uk-UA" w:eastAsia="ru-RU"/>
              </w:rPr>
              <w:t>ПЧ № 2. Б. Космовська. «Позолочена рибка». Сімейні цінності у творі.</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3306" w:hRule="atLeast"/>
        </w:trPr>
        <w:tc>
          <w:tcPr>
            <w:tcW w:w="10209"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b/>
                <w:b/>
                <w:bCs/>
                <w:color w:val="FF0066"/>
                <w:sz w:val="28"/>
                <w:szCs w:val="28"/>
                <w:lang w:val="uk-UA" w:eastAsia="uk-UA"/>
              </w:rPr>
            </w:pPr>
            <w:r>
              <w:rPr>
                <w:rFonts w:ascii="Times New Roman" w:hAnsi="Times New Roman"/>
                <w:b/>
                <w:bCs/>
                <w:color w:val="FF0066"/>
                <w:sz w:val="28"/>
                <w:szCs w:val="28"/>
                <w:lang w:val="uk-UA" w:eastAsia="uk-UA"/>
              </w:rPr>
              <w:t>Романтизм</w:t>
            </w:r>
          </w:p>
          <w:p>
            <w:pPr>
              <w:pStyle w:val="Normal"/>
              <w:spacing w:lineRule="auto" w:line="240" w:before="120" w:after="0"/>
              <w:ind w:left="-40" w:hanging="0"/>
              <w:jc w:val="both"/>
              <w:rPr>
                <w:rFonts w:ascii="Times New Roman" w:hAnsi="Times New Roman" w:eastAsia="Times New Roman"/>
                <w:sz w:val="24"/>
                <w:szCs w:val="24"/>
                <w:lang w:val="uk-UA" w:eastAsia="uk-UA"/>
              </w:rPr>
            </w:pPr>
            <w:r>
              <w:rPr>
                <w:rFonts w:eastAsia="Times New Roman" w:ascii="Times New Roman" w:hAnsi="Times New Roman"/>
                <w:b/>
                <w:bCs/>
                <w:i/>
                <w:iCs/>
                <w:color w:val="000000"/>
                <w:sz w:val="24"/>
                <w:szCs w:val="24"/>
                <w:lang w:val="uk-UA" w:eastAsia="uk-UA"/>
              </w:rPr>
              <w:t>(ТЛ)</w:t>
            </w:r>
            <w:r>
              <w:rPr>
                <w:rFonts w:eastAsia="Times New Roman" w:ascii="Times New Roman" w:hAnsi="Times New Roman"/>
                <w:i/>
                <w:iCs/>
                <w:color w:val="000000"/>
                <w:sz w:val="24"/>
                <w:szCs w:val="24"/>
                <w:lang w:val="uk-UA" w:eastAsia="uk-UA"/>
              </w:rPr>
              <w:t xml:space="preserve"> Поглиблення понять про поему (романтична), роман (роман у віршах, філософсько-психологічний), віршовий розмір. Строфа (онєгінська). </w:t>
            </w:r>
          </w:p>
          <w:p>
            <w:pPr>
              <w:pStyle w:val="Normal"/>
              <w:spacing w:lineRule="auto" w:line="240" w:before="120" w:after="0"/>
              <w:ind w:left="-40" w:hanging="0"/>
              <w:jc w:val="both"/>
              <w:rPr>
                <w:rFonts w:ascii="Times New Roman" w:hAnsi="Times New Roman" w:eastAsia="Times New Roman"/>
                <w:sz w:val="24"/>
                <w:szCs w:val="24"/>
                <w:lang w:val="uk-UA" w:eastAsia="uk-UA"/>
              </w:rPr>
            </w:pPr>
            <w:r>
              <w:rPr>
                <w:rFonts w:eastAsia="Times New Roman" w:ascii="Times New Roman" w:hAnsi="Times New Roman"/>
                <w:b/>
                <w:bCs/>
                <w:i/>
                <w:iCs/>
                <w:color w:val="000000"/>
                <w:sz w:val="24"/>
                <w:szCs w:val="24"/>
                <w:lang w:val="uk-UA" w:eastAsia="uk-UA"/>
              </w:rPr>
              <w:t>(ЛК)</w:t>
            </w:r>
            <w:r>
              <w:rPr>
                <w:rFonts w:eastAsia="Times New Roman" w:ascii="Times New Roman" w:hAnsi="Times New Roman"/>
                <w:i/>
                <w:iCs/>
                <w:color w:val="000000"/>
                <w:sz w:val="24"/>
                <w:szCs w:val="24"/>
                <w:lang w:val="uk-UA" w:eastAsia="uk-UA"/>
              </w:rPr>
              <w:t xml:space="preserve"> Романтизм у різних видах мистецтва (живопис, музика та ін.).</w:t>
            </w:r>
          </w:p>
          <w:p>
            <w:pPr>
              <w:pStyle w:val="Normal"/>
              <w:spacing w:lineRule="auto" w:line="240" w:before="120" w:after="0"/>
              <w:ind w:left="-40" w:hanging="0"/>
              <w:jc w:val="both"/>
              <w:rPr>
                <w:rFonts w:ascii="Times New Roman" w:hAnsi="Times New Roman" w:eastAsia="Times New Roman"/>
                <w:i/>
                <w:i/>
                <w:iCs/>
                <w:color w:val="000000"/>
                <w:sz w:val="24"/>
                <w:szCs w:val="24"/>
                <w:lang w:val="uk-UA" w:eastAsia="uk-UA"/>
              </w:rPr>
            </w:pPr>
            <w:r>
              <w:rPr>
                <w:rFonts w:eastAsia="Times New Roman" w:ascii="Times New Roman" w:hAnsi="Times New Roman"/>
                <w:b/>
                <w:bCs/>
                <w:i/>
                <w:iCs/>
                <w:color w:val="000000"/>
                <w:sz w:val="24"/>
                <w:szCs w:val="24"/>
                <w:lang w:val="uk-UA" w:eastAsia="uk-UA"/>
              </w:rPr>
              <w:t>(УС)</w:t>
            </w:r>
            <w:r>
              <w:rPr>
                <w:rFonts w:eastAsia="Times New Roman" w:ascii="Times New Roman" w:hAnsi="Times New Roman"/>
                <w:i/>
                <w:iCs/>
                <w:color w:val="000000"/>
                <w:sz w:val="24"/>
                <w:szCs w:val="24"/>
                <w:lang w:val="uk-UA" w:eastAsia="uk-UA"/>
              </w:rPr>
              <w:t xml:space="preserve"> Україна в житті й творчості зарубіжних митців.</w:t>
            </w:r>
          </w:p>
          <w:p>
            <w:pPr>
              <w:pStyle w:val="Normal"/>
              <w:spacing w:lineRule="auto" w:line="240" w:before="120" w:after="0"/>
              <w:ind w:left="-40" w:hanging="0"/>
              <w:jc w:val="both"/>
              <w:rPr>
                <w:rFonts w:ascii="Times New Roman" w:hAnsi="Times New Roman" w:eastAsia="Times New Roman"/>
                <w:sz w:val="24"/>
                <w:szCs w:val="24"/>
                <w:lang w:val="uk-UA" w:eastAsia="uk-UA"/>
              </w:rPr>
            </w:pPr>
            <w:r>
              <w:rPr>
                <w:rFonts w:eastAsia="Times New Roman" w:ascii="Times New Roman" w:hAnsi="Times New Roman"/>
                <w:i/>
                <w:iCs/>
                <w:color w:val="000000"/>
                <w:sz w:val="24"/>
                <w:szCs w:val="24"/>
                <w:lang w:val="uk-UA" w:eastAsia="uk-UA"/>
              </w:rPr>
              <w:t xml:space="preserve"> </w:t>
            </w:r>
            <w:r>
              <w:rPr>
                <w:rFonts w:eastAsia="Times New Roman" w:ascii="Times New Roman" w:hAnsi="Times New Roman"/>
                <w:b/>
                <w:bCs/>
                <w:i/>
                <w:iCs/>
                <w:color w:val="000000"/>
                <w:sz w:val="24"/>
                <w:szCs w:val="24"/>
                <w:lang w:val="uk-UA" w:eastAsia="uk-UA"/>
              </w:rPr>
              <w:t>(ЕК)</w:t>
            </w:r>
            <w:r>
              <w:rPr>
                <w:rFonts w:eastAsia="Times New Roman" w:ascii="Times New Roman" w:hAnsi="Times New Roman"/>
                <w:i/>
                <w:iCs/>
                <w:color w:val="000000"/>
                <w:sz w:val="24"/>
                <w:szCs w:val="24"/>
                <w:lang w:val="uk-UA" w:eastAsia="uk-UA"/>
              </w:rPr>
              <w:t xml:space="preserve"> Порівняння віршів «На півночі кедр одинокий…» Г. Гейне й «Сосна» М. Ю. Лермонтова. Трансформація байронічних мотивів у творчості О. С. Пушкіна і М. Ю. Лермонтова. Порівняння образів Євгенія Онєгіна і Печоріна. Тема «пам’ятника» у творчості Горація, О. С. Пушкіна. Порівняння оригіналів, художніх перекладів, переспівів.</w:t>
            </w:r>
          </w:p>
          <w:p>
            <w:pPr>
              <w:pStyle w:val="Normal"/>
              <w:spacing w:lineRule="auto" w:line="240" w:before="120" w:after="0"/>
              <w:jc w:val="both"/>
              <w:rPr>
                <w:rFonts w:ascii="Times New Roman" w:hAnsi="Times New Roman" w:eastAsia="Times New Roman"/>
                <w:sz w:val="24"/>
                <w:szCs w:val="24"/>
                <w:lang w:val="uk-UA" w:eastAsia="uk-UA"/>
              </w:rPr>
            </w:pPr>
            <w:r>
              <w:rPr>
                <w:rFonts w:eastAsia="Times New Roman" w:ascii="Times New Roman" w:hAnsi="Times New Roman"/>
                <w:b/>
                <w:bCs/>
                <w:i/>
                <w:iCs/>
                <w:color w:val="000000"/>
                <w:sz w:val="24"/>
                <w:szCs w:val="24"/>
                <w:lang w:val="uk-UA" w:eastAsia="uk-UA"/>
              </w:rPr>
              <w:t>(МЗ)</w:t>
            </w:r>
            <w:r>
              <w:rPr>
                <w:rFonts w:eastAsia="Times New Roman" w:ascii="Times New Roman" w:hAnsi="Times New Roman"/>
                <w:i/>
                <w:iCs/>
                <w:color w:val="000000"/>
                <w:sz w:val="24"/>
                <w:szCs w:val="24"/>
                <w:lang w:val="uk-UA" w:eastAsia="uk-UA"/>
              </w:rPr>
              <w:t xml:space="preserve"> Художня культура, історія, географія.</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13</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Історичні, естетичні, філософські чинники розвитку романтизму. Основні ознаки романтизму як напряму в літературі й мистецтві. Романтизм у різних країнах</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14</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bCs/>
                <w:sz w:val="28"/>
                <w:szCs w:val="28"/>
                <w:lang w:val="uk-UA" w:eastAsia="ru-RU"/>
              </w:rPr>
              <w:t>Генріх Гейне (1797</w:t>
            </w:r>
            <w:r>
              <w:rPr>
                <w:rFonts w:ascii="Times New Roman" w:hAnsi="Times New Roman"/>
                <w:i/>
                <w:iCs/>
                <w:sz w:val="28"/>
                <w:szCs w:val="28"/>
                <w:lang w:val="uk-UA" w:eastAsia="ru-RU"/>
              </w:rPr>
              <w:t>–</w:t>
            </w:r>
            <w:r>
              <w:rPr>
                <w:rFonts w:ascii="Times New Roman" w:hAnsi="Times New Roman"/>
                <w:bCs/>
                <w:sz w:val="28"/>
                <w:szCs w:val="28"/>
                <w:lang w:val="uk-UA" w:eastAsia="ru-RU"/>
              </w:rPr>
              <w:t>1856). «Книга пісень» («На півночі кедр одинокий…», «Не знаю, що стало зо мною…», «Коли розлучаються двоє…»).</w:t>
            </w:r>
            <w:r>
              <w:rPr>
                <w:rFonts w:ascii="Times New Roman" w:hAnsi="Times New Roman"/>
                <w:sz w:val="28"/>
                <w:szCs w:val="28"/>
                <w:lang w:val="uk-UA" w:eastAsia="ru-RU"/>
              </w:rPr>
              <w:t xml:space="preserve"> Специфіка німецького романтизму і творчість Г. Гейне. </w:t>
            </w:r>
            <w:r>
              <w:rPr>
                <w:rFonts w:ascii="Times New Roman" w:hAnsi="Times New Roman"/>
                <w:b/>
                <w:color w:val="339933"/>
                <w:sz w:val="28"/>
                <w:szCs w:val="28"/>
                <w:lang w:val="uk-UA" w:eastAsia="ru-RU"/>
              </w:rPr>
              <w:t xml:space="preserve">Вивчити напам’ять вірш </w:t>
            </w:r>
            <w:r>
              <w:rPr>
                <w:rFonts w:ascii="Times New Roman" w:hAnsi="Times New Roman"/>
                <w:b/>
                <w:bCs/>
                <w:color w:val="339933"/>
                <w:sz w:val="28"/>
                <w:szCs w:val="28"/>
                <w:lang w:val="uk-UA" w:eastAsia="ru-RU"/>
              </w:rPr>
              <w:t>«Не знаю, що стало зо мною…»</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15</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b/>
                <w:color w:val="339933"/>
                <w:sz w:val="28"/>
                <w:szCs w:val="28"/>
                <w:lang w:val="uk-UA"/>
              </w:rPr>
              <w:t>Виразне читання напам’ять вірша «Не знаю, що стало зо мною…».</w:t>
            </w:r>
            <w:r>
              <w:rPr>
                <w:color w:val="339933"/>
                <w:sz w:val="24"/>
                <w:szCs w:val="24"/>
                <w:lang w:val="uk-UA"/>
              </w:rPr>
              <w:t xml:space="preserve"> </w:t>
            </w:r>
            <w:r>
              <w:rPr>
                <w:rFonts w:ascii="Times New Roman" w:hAnsi="Times New Roman"/>
                <w:color w:val="339933"/>
                <w:sz w:val="28"/>
                <w:szCs w:val="28"/>
                <w:lang w:val="uk-UA" w:eastAsia="ru-RU"/>
              </w:rPr>
              <w:t xml:space="preserve"> </w:t>
            </w:r>
            <w:r>
              <w:rPr>
                <w:rFonts w:ascii="Times New Roman" w:hAnsi="Times New Roman"/>
                <w:sz w:val="28"/>
                <w:szCs w:val="28"/>
                <w:lang w:val="uk-UA" w:eastAsia="ru-RU"/>
              </w:rPr>
              <w:t>«Книга пісень»: особливості композиції збірки, образ ліричного героя, фольклорні елементи (образи, мотиви, символи, жанрові ознаки пісні та ін.).</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16</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Утілення високого почуття кохання у віршах митця. Особливості поетичної мови творів.</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17</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bCs/>
                <w:sz w:val="28"/>
                <w:szCs w:val="28"/>
                <w:lang w:val="uk-UA" w:eastAsia="ru-RU"/>
              </w:rPr>
              <w:t>Джордж Ноел Гордон Байрон (1788</w:t>
            </w:r>
            <w:r>
              <w:rPr>
                <w:rFonts w:ascii="Times New Roman" w:hAnsi="Times New Roman"/>
                <w:i/>
                <w:iCs/>
                <w:sz w:val="28"/>
                <w:szCs w:val="28"/>
                <w:lang w:val="uk-UA" w:eastAsia="ru-RU"/>
              </w:rPr>
              <w:t>–</w:t>
            </w:r>
            <w:r>
              <w:rPr>
                <w:rFonts w:ascii="Times New Roman" w:hAnsi="Times New Roman"/>
                <w:bCs/>
                <w:sz w:val="28"/>
                <w:szCs w:val="28"/>
                <w:lang w:val="uk-UA" w:eastAsia="ru-RU"/>
              </w:rPr>
              <w:t>1824). «Хотів би жити знов у горах…», «Мій дух як ніч…». Поема «Мазепа» або «Паломництво Чайльд Гарольда».</w:t>
            </w:r>
            <w:r>
              <w:rPr>
                <w:rFonts w:ascii="Times New Roman" w:hAnsi="Times New Roman"/>
                <w:sz w:val="28"/>
                <w:szCs w:val="28"/>
                <w:lang w:val="uk-UA" w:eastAsia="ru-RU"/>
              </w:rPr>
              <w:t xml:space="preserve"> Вплив творчості                           Дж. Байрона на розвиток романтизму в Європі. Протиставлення мрії і дійсності у ліриці поета. Фольклорні та біблійні мотиви у віршах Дж. Байрона.</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18</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Українська тема в поемі «Мазепа». Специфіка зображення образу гетьмана у творі (монолог героя, романтичний пейзаж як засіб увиразнення образу, динаміка образу та ін.). Правда та вигадка у поемі «Мазепа»</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19</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C000"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b/>
                <w:sz w:val="28"/>
                <w:szCs w:val="28"/>
                <w:lang w:val="uk-UA" w:eastAsia="ru-RU"/>
              </w:rPr>
              <w:t>РМ № 1 (у). Зображення образу Мазепи у різних творах мистецтва: літературі, живописі, кіно.</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20</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Відображення духовного життя особистості та суспільства,  історії та культури Європи в поемі «Паломництво Чайльд Гарольда». Герой і автор: схожість і відмінність. Особливості віршової організації поеми (спенсерова строфа).</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21</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92D050"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b/>
                <w:sz w:val="28"/>
                <w:szCs w:val="28"/>
                <w:lang w:val="uk-UA" w:eastAsia="ru-RU"/>
              </w:rPr>
              <w:t>Узагальнення і систематизація знань  № 2 за розділом  «Романтизм». Тестові завдання</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11088"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20" w:after="0"/>
              <w:ind w:left="-40" w:hanging="0"/>
              <w:jc w:val="center"/>
              <w:rPr>
                <w:rFonts w:ascii="Times New Roman" w:hAnsi="Times New Roman"/>
                <w:color w:val="FF0066"/>
                <w:sz w:val="24"/>
                <w:szCs w:val="24"/>
                <w:lang w:val="uk-UA" w:eastAsia="uk-UA"/>
              </w:rPr>
            </w:pPr>
            <w:r>
              <w:rPr>
                <w:rFonts w:ascii="Times New Roman" w:hAnsi="Times New Roman"/>
                <w:b/>
                <w:bCs/>
                <w:color w:val="FF0066"/>
                <w:sz w:val="24"/>
                <w:szCs w:val="24"/>
                <w:lang w:val="uk-UA" w:eastAsia="uk-UA"/>
              </w:rPr>
              <w:t>ВЗАЄМОДІЯ РОМАНТИЗМУ І РЕАЛІЗМУ</w:t>
            </w:r>
          </w:p>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22</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 xml:space="preserve">Олександр Сергійович Пушкін (1799–1837). Лірика («До А. П. Керн» («Я пам’ятаю мить чудову…»), «Я вас кохав…», «Я пам’ятник собі поставив незотлінний…»). «Євгеній Онєгін». Значення творчості О.С.Пушкіна для розвитку російської та світової літератури. Провідні мотиви його лірики. Тема кохання і призначення мистецтва у віршах митця. </w:t>
            </w:r>
            <w:r>
              <w:rPr>
                <w:rFonts w:ascii="Times New Roman" w:hAnsi="Times New Roman"/>
                <w:b/>
                <w:color w:val="008000"/>
                <w:sz w:val="28"/>
                <w:szCs w:val="28"/>
                <w:lang w:val="uk-UA" w:eastAsia="ru-RU"/>
              </w:rPr>
              <w:t>Вивчити напам’ять О. С. Пушкін (1 вірш за вибором учителя та учнів)</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23</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Поглиблення понять про поему (романтична), роман (роман у віршах, філософсько-психологічний), віршовий розмір. Строфа (онєгінська). Взаємодія романтизму і реалізму в романі                       О. С. Пушкіна «Євгеній Онєгін».</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24</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rPr>
              <w:t>Реалістичне висвітлення романтичних тем (кохання, відчуження особистості, життя і смерті, розладу мрії та дійсності тощо) і образів (Онєгін — Тетяна, Ленський — Ольга).</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25</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Традиції світової літератури і культури у творі (вплив                        Дж. Байрона та ін.).  Дзеркальна композиція (лист Тетяни — відповідь Онєгіна — дуель — лист Онєгіна — відповідь Тетяни). Зображення різних сфер життя (історії і сучасності, столиці і провінції, народних звичаїв і кола культурних інтересів суспільства тощо).</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26</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Художнє новаторство О. С. Пушкіна (у жанрі, мові, авторській позиції, підході до зображення дійсності). Образ автора.</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27</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C000"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b/>
                <w:sz w:val="28"/>
                <w:szCs w:val="28"/>
                <w:lang w:val="uk-UA" w:eastAsia="ru-RU"/>
              </w:rPr>
              <w:t>Розвиток мовлення №2 (п). Лист сучасного читача до Онєгіна, Тетяни чи автора.</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28</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 xml:space="preserve">Михайло Юрійович Лермонтов (1814–1841). Лірика («Сосна», «І нудно і сумно…», «На дорогу йду я в самотині…»). «Герой нашого часу» (огляд, 3-4 уривки за вибором учителя). Мотиви світової скорботи у ліриці М. Ю. Лермонтова. Зв’язок творчості митця із традиціями європейського романтизму (Дж. Байрона,             Г. Гейне та ін.). </w:t>
            </w:r>
            <w:r>
              <w:rPr>
                <w:rFonts w:ascii="Times New Roman" w:hAnsi="Times New Roman"/>
                <w:b/>
                <w:color w:val="008000"/>
                <w:sz w:val="28"/>
                <w:szCs w:val="28"/>
                <w:lang w:val="uk-UA" w:eastAsia="ru-RU"/>
              </w:rPr>
              <w:t>Вивчити напам’ять М. Ю. Лермонтов. «На дорогу йду я в самотині…»</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29</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Порівняння віршів «На півночі кедр одинокий…» Г. Гейне й «Сосна» М. Ю. Лермонтова. Особливості розвитку сюжету й композиції в романі «Герой нашого часу». Зв’язок твору з історичною та духовною атмосферою доби.</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30</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Складність образу Печоріна, його духовна трагедія. Новаторство М. Ю. Лермонтова в жанрі роману.</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31</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92D050"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b/>
                <w:sz w:val="28"/>
                <w:szCs w:val="28"/>
                <w:lang w:val="uk-UA" w:eastAsia="ru-RU"/>
              </w:rPr>
              <w:t>Узагальнення і систематизація № 3 за розділом «Взаємодія романтизму і реалізму». Твір</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32</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Трансформація байронічних мотивів у творчості О. С. Пушкіна і М. Ю. Лермонтова. Порівняння образів Євгенія Онєгіна і Печоріна.</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11088"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b/>
                <w:b/>
                <w:bCs/>
                <w:color w:val="FF0066"/>
                <w:sz w:val="28"/>
                <w:szCs w:val="28"/>
                <w:lang w:val="uk-UA" w:eastAsia="uk-UA"/>
              </w:rPr>
            </w:pPr>
            <w:r>
              <w:rPr>
                <w:rFonts w:eastAsia="Times New Roman" w:ascii="Times New Roman" w:hAnsi="Times New Roman"/>
                <w:b/>
                <w:bCs/>
                <w:color w:val="FF0066"/>
                <w:sz w:val="28"/>
                <w:szCs w:val="28"/>
                <w:lang w:val="uk-UA" w:eastAsia="uk-UA"/>
              </w:rPr>
              <w:t>Реалізм</w:t>
            </w:r>
          </w:p>
          <w:p>
            <w:pPr>
              <w:pStyle w:val="Normal"/>
              <w:spacing w:lineRule="auto" w:line="240" w:before="0" w:after="0"/>
              <w:jc w:val="both"/>
              <w:rPr>
                <w:rFonts w:ascii="Times New Roman" w:hAnsi="Times New Roman" w:eastAsia="Times New Roman"/>
                <w:b/>
                <w:b/>
                <w:bCs/>
                <w:color w:val="000000"/>
                <w:sz w:val="28"/>
                <w:szCs w:val="28"/>
                <w:lang w:val="uk-UA" w:eastAsia="uk-UA"/>
              </w:rPr>
            </w:pPr>
            <w:r>
              <w:rPr>
                <w:rFonts w:eastAsia="Times New Roman" w:ascii="Times New Roman" w:hAnsi="Times New Roman"/>
                <w:b/>
                <w:bCs/>
                <w:i/>
                <w:iCs/>
                <w:color w:val="000000"/>
                <w:sz w:val="28"/>
                <w:szCs w:val="28"/>
                <w:lang w:val="uk-UA" w:eastAsia="uk-UA"/>
              </w:rPr>
              <w:t>(ТЛ) Поглиблення понять про образ (типовий), повість (соціально-психологічна, соціально-побутова, філософська), оповідання, комедію, художню деталь (психологічна). Психологізм, інтер’єр.  </w:t>
            </w:r>
          </w:p>
          <w:p>
            <w:pPr>
              <w:pStyle w:val="Normal"/>
              <w:spacing w:lineRule="auto" w:line="240" w:before="0" w:after="0"/>
              <w:jc w:val="both"/>
              <w:rPr>
                <w:rFonts w:ascii="Times New Roman" w:hAnsi="Times New Roman" w:eastAsia="Times New Roman"/>
                <w:b/>
                <w:b/>
                <w:bCs/>
                <w:color w:val="000000"/>
                <w:sz w:val="28"/>
                <w:szCs w:val="28"/>
                <w:lang w:val="uk-UA" w:eastAsia="uk-UA"/>
              </w:rPr>
            </w:pPr>
            <w:r>
              <w:rPr>
                <w:rFonts w:eastAsia="Times New Roman" w:ascii="Times New Roman" w:hAnsi="Times New Roman"/>
                <w:b/>
                <w:bCs/>
                <w:i/>
                <w:iCs/>
                <w:color w:val="000000"/>
                <w:sz w:val="28"/>
                <w:szCs w:val="28"/>
                <w:lang w:val="uk-UA" w:eastAsia="uk-UA"/>
              </w:rPr>
              <w:t xml:space="preserve">(ЛК) Утілення образів і сюжетів творів О. де Бальзака, М.В. Гоголя у мистецтві (ілюстраціях, кіно, театрі  тощо). </w:t>
            </w:r>
          </w:p>
          <w:p>
            <w:pPr>
              <w:pStyle w:val="Normal"/>
              <w:spacing w:lineRule="auto" w:line="240" w:before="0" w:after="0"/>
              <w:jc w:val="both"/>
              <w:rPr>
                <w:rFonts w:ascii="Times New Roman" w:hAnsi="Times New Roman" w:eastAsia="Times New Roman"/>
                <w:b/>
                <w:b/>
                <w:bCs/>
                <w:color w:val="000000"/>
                <w:sz w:val="28"/>
                <w:szCs w:val="28"/>
                <w:lang w:val="uk-UA" w:eastAsia="uk-UA"/>
              </w:rPr>
            </w:pPr>
            <w:r>
              <w:rPr>
                <w:rFonts w:eastAsia="Times New Roman" w:ascii="Times New Roman" w:hAnsi="Times New Roman"/>
                <w:b/>
                <w:bCs/>
                <w:i/>
                <w:iCs/>
                <w:color w:val="000000"/>
                <w:sz w:val="28"/>
                <w:szCs w:val="28"/>
                <w:lang w:val="uk-UA" w:eastAsia="uk-UA"/>
              </w:rPr>
              <w:t>(УС) О. де Бальзак і Україна. Значення М. В. Гоголя для розвитку української та зарубіжних літератур.</w:t>
            </w:r>
          </w:p>
          <w:p>
            <w:pPr>
              <w:pStyle w:val="Normal"/>
              <w:spacing w:lineRule="auto" w:line="240" w:before="0" w:after="0"/>
              <w:jc w:val="both"/>
              <w:rPr>
                <w:rFonts w:ascii="Times New Roman" w:hAnsi="Times New Roman" w:eastAsia="Times New Roman"/>
                <w:b/>
                <w:b/>
                <w:bCs/>
                <w:color w:val="000000"/>
                <w:sz w:val="28"/>
                <w:szCs w:val="28"/>
                <w:lang w:val="uk-UA" w:eastAsia="uk-UA"/>
              </w:rPr>
            </w:pPr>
            <w:r>
              <w:rPr>
                <w:rFonts w:eastAsia="Times New Roman" w:ascii="Times New Roman" w:hAnsi="Times New Roman"/>
                <w:b/>
                <w:bCs/>
                <w:i/>
                <w:iCs/>
                <w:color w:val="000000"/>
                <w:sz w:val="28"/>
                <w:szCs w:val="28"/>
                <w:lang w:val="uk-UA" w:eastAsia="uk-UA"/>
              </w:rPr>
              <w:t>(ЕК) Зіставлення специфіки розкриття теми грошей та їхнього впливу на людину у творчості О. де Бальзака й М. В. Гоголя.</w:t>
            </w:r>
          </w:p>
          <w:p>
            <w:pPr>
              <w:pStyle w:val="Normal"/>
              <w:spacing w:lineRule="auto" w:line="240" w:before="0" w:after="0"/>
              <w:jc w:val="both"/>
              <w:rPr>
                <w:rFonts w:ascii="Times New Roman" w:hAnsi="Times New Roman"/>
                <w:sz w:val="28"/>
                <w:szCs w:val="28"/>
                <w:lang w:val="uk-UA" w:eastAsia="ru-RU"/>
              </w:rPr>
            </w:pPr>
            <w:r>
              <w:rPr>
                <w:rFonts w:eastAsia="Times New Roman" w:ascii="Times New Roman" w:hAnsi="Times New Roman"/>
                <w:b/>
                <w:bCs/>
                <w:i/>
                <w:iCs/>
                <w:color w:val="000000"/>
                <w:sz w:val="28"/>
                <w:szCs w:val="28"/>
                <w:lang w:val="uk-UA" w:eastAsia="uk-UA"/>
              </w:rPr>
              <w:t>(МЗ) Художня культура, іноземна мова, географія, історія.</w:t>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33</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Поняття про реалізм та історія його формування. Характерні ознаки реалізму як літературного напряму(зв’язок із дійсністю, аналітизм, типовість образів і ситуацій, розкриття впливу соціального середовища на людину, критичний пафос, дослідження життя суспільства, психологізм та ін.). Взаємодія реалізму з іншими напрямами XIX ст. (романтизмом, натуралізмом).</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34</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Оноре де Бальзак (1799–1850). «Гобсек». Основні віхи творчості та особливості світогляду письменника. «Людська комедія»: історія написання, художня структура, тематика і проблематика, образи.</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35</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Повість «Гобсек» у структурі «Людської комедії». Сюжетно-композиційні особливості твору («розповідь у розповіді»).</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36</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Багатогранність образу Гобсека (як соціального типу доби, як філософа та ін.), засоби його створення (портрет, психологічна деталь, монолог, вчинки, філософське ставлення до життя та ін.).</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37</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Дискусія: «Гобсек - філософ чи скнара?» за повістю Оноре де Бальзака «Гобсек». Образ оповідача. Історія його життя.</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421"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38</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Урок-роздум. Влада золота над людиною.</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39</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Микола Васильович Гоголь (1809–1852). Петербурзький етап життя і творчості письменника. Гоголь та Україна. Таємниці Гоголя. «Ревізор».</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40</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«Ревізор». Творча історія п’єси. Образи чиновників. Образ Хлєстакова та його динаміка. Засоби комічного у творі. Специфіка художнього конфлікту й жанру п’єси.</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41</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«Шинель». Цикл петербурзьких повістей: основні теми та проблеми. Побутовий, психологічний і філософський плани повісті «Шинель».</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42</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Особливості сюжету й композиції. Образ Башмачкіна та засоби його створення. Образ столиці (як чужого й ворожого для людини простору).</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43</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Трактування фіналу, значення елементів фантастики в реалістичному творі. Тема «маленької людини».</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44</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C000"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b/>
                <w:sz w:val="28"/>
                <w:szCs w:val="28"/>
                <w:lang w:val="uk-UA" w:eastAsia="ru-RU"/>
              </w:rPr>
              <w:t>РМ № 3 (у). Образи «маленьких людей» у російській літературі першої половини ХІХ століття. (Максима Максимовича та Акакія Акакійовича)</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45</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92D050"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b/>
                <w:sz w:val="28"/>
                <w:szCs w:val="28"/>
                <w:lang w:val="uk-UA" w:eastAsia="ru-RU"/>
              </w:rPr>
              <w:t>Узагальнення і систематизація знань № 4 за розділом «Реалізм». Тестові завдання</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11088"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3144" w:leader="none"/>
              </w:tabs>
              <w:spacing w:lineRule="auto" w:line="240" w:before="0" w:after="0"/>
              <w:rPr>
                <w:rFonts w:ascii="Times New Roman" w:hAnsi="Times New Roman"/>
                <w:b/>
                <w:b/>
                <w:color w:val="FF0066"/>
                <w:sz w:val="28"/>
                <w:szCs w:val="28"/>
                <w:lang w:val="uk-UA" w:eastAsia="ru-RU"/>
              </w:rPr>
            </w:pPr>
            <w:r>
              <w:rPr>
                <w:rFonts w:ascii="Times New Roman" w:hAnsi="Times New Roman"/>
                <w:sz w:val="28"/>
                <w:szCs w:val="28"/>
                <w:lang w:val="uk-UA" w:eastAsia="ru-RU"/>
              </w:rPr>
              <w:tab/>
            </w:r>
            <w:r>
              <w:rPr>
                <w:rFonts w:cs="Calibri"/>
                <w:b/>
                <w:color w:val="FF0066"/>
                <w:sz w:val="24"/>
                <w:szCs w:val="24"/>
                <w:lang w:val="uk-UA" w:eastAsia="ru-RU"/>
              </w:rPr>
              <w:t xml:space="preserve"> </w:t>
            </w:r>
            <w:r>
              <w:rPr>
                <w:rFonts w:ascii="Times New Roman" w:hAnsi="Times New Roman"/>
                <w:b/>
                <w:color w:val="FF0066"/>
                <w:sz w:val="28"/>
                <w:szCs w:val="28"/>
                <w:lang w:val="uk-UA" w:eastAsia="ru-RU"/>
              </w:rPr>
              <w:t>Нові тенденції у драматургії кінця XIX–початку XX ст.</w:t>
            </w:r>
          </w:p>
          <w:p>
            <w:pPr>
              <w:pStyle w:val="Normal"/>
              <w:tabs>
                <w:tab w:val="left" w:pos="3144" w:leader="none"/>
              </w:tabs>
              <w:spacing w:lineRule="auto" w:line="240" w:before="0" w:after="0"/>
              <w:rPr>
                <w:rFonts w:ascii="Times New Roman" w:hAnsi="Times New Roman"/>
                <w:b/>
                <w:b/>
                <w:sz w:val="28"/>
                <w:szCs w:val="28"/>
                <w:lang w:val="uk-UA" w:eastAsia="ru-RU"/>
              </w:rPr>
            </w:pPr>
            <w:r>
              <w:rPr>
                <w:rFonts w:ascii="Times New Roman" w:hAnsi="Times New Roman"/>
                <w:b/>
                <w:bCs/>
                <w:i/>
                <w:iCs/>
                <w:sz w:val="28"/>
                <w:szCs w:val="28"/>
                <w:lang w:val="uk-UA" w:eastAsia="ru-RU"/>
              </w:rPr>
              <w:t>(ТЛ)</w:t>
            </w:r>
            <w:r>
              <w:rPr>
                <w:rFonts w:ascii="Times New Roman" w:hAnsi="Times New Roman"/>
                <w:b/>
                <w:i/>
                <w:iCs/>
                <w:sz w:val="28"/>
                <w:szCs w:val="28"/>
                <w:lang w:val="uk-UA" w:eastAsia="ru-RU"/>
              </w:rPr>
              <w:t xml:space="preserve"> «Нова драма», ібсенізм. </w:t>
            </w:r>
          </w:p>
          <w:p>
            <w:pPr>
              <w:pStyle w:val="Normal"/>
              <w:tabs>
                <w:tab w:val="left" w:pos="3144" w:leader="none"/>
              </w:tabs>
              <w:spacing w:lineRule="auto" w:line="240" w:before="0" w:after="0"/>
              <w:rPr>
                <w:rFonts w:ascii="Times New Roman" w:hAnsi="Times New Roman"/>
                <w:b/>
                <w:b/>
                <w:sz w:val="28"/>
                <w:szCs w:val="28"/>
                <w:lang w:val="uk-UA" w:eastAsia="ru-RU"/>
              </w:rPr>
            </w:pPr>
            <w:r>
              <w:rPr>
                <w:rFonts w:ascii="Times New Roman" w:hAnsi="Times New Roman"/>
                <w:b/>
                <w:bCs/>
                <w:i/>
                <w:iCs/>
                <w:sz w:val="28"/>
                <w:szCs w:val="28"/>
                <w:lang w:val="uk-UA" w:eastAsia="ru-RU"/>
              </w:rPr>
              <w:t>(ЛК)</w:t>
            </w:r>
            <w:r>
              <w:rPr>
                <w:rFonts w:ascii="Times New Roman" w:hAnsi="Times New Roman"/>
                <w:b/>
                <w:i/>
                <w:iCs/>
                <w:sz w:val="28"/>
                <w:szCs w:val="28"/>
                <w:lang w:val="uk-UA" w:eastAsia="ru-RU"/>
              </w:rPr>
              <w:t xml:space="preserve"> Утілення драматичних творів Г. Ібсена і Б. Шоу в театрі, кіно.</w:t>
            </w:r>
          </w:p>
          <w:p>
            <w:pPr>
              <w:pStyle w:val="Normal"/>
              <w:tabs>
                <w:tab w:val="left" w:pos="3144" w:leader="none"/>
              </w:tabs>
              <w:spacing w:lineRule="auto" w:line="240" w:before="0" w:after="0"/>
              <w:rPr>
                <w:rFonts w:ascii="Times New Roman" w:hAnsi="Times New Roman"/>
                <w:b/>
                <w:b/>
                <w:sz w:val="28"/>
                <w:szCs w:val="28"/>
                <w:lang w:val="uk-UA" w:eastAsia="ru-RU"/>
              </w:rPr>
            </w:pPr>
            <w:r>
              <w:rPr>
                <w:rFonts w:ascii="Times New Roman" w:hAnsi="Times New Roman"/>
                <w:b/>
                <w:bCs/>
                <w:i/>
                <w:iCs/>
                <w:sz w:val="28"/>
                <w:szCs w:val="28"/>
                <w:lang w:val="uk-UA" w:eastAsia="ru-RU"/>
              </w:rPr>
              <w:t>(УС)</w:t>
            </w:r>
            <w:r>
              <w:rPr>
                <w:rFonts w:ascii="Times New Roman" w:hAnsi="Times New Roman"/>
                <w:b/>
                <w:i/>
                <w:iCs/>
                <w:sz w:val="28"/>
                <w:szCs w:val="28"/>
                <w:lang w:val="uk-UA" w:eastAsia="ru-RU"/>
              </w:rPr>
              <w:t xml:space="preserve"> Українські перекладачі творів зарубіжної літератури кінця XIX–початку XX ст.</w:t>
            </w:r>
          </w:p>
          <w:p>
            <w:pPr>
              <w:pStyle w:val="Normal"/>
              <w:tabs>
                <w:tab w:val="left" w:pos="3144" w:leader="none"/>
              </w:tabs>
              <w:spacing w:lineRule="auto" w:line="240" w:before="0" w:after="0"/>
              <w:rPr>
                <w:rFonts w:ascii="Times New Roman" w:hAnsi="Times New Roman"/>
                <w:b/>
                <w:b/>
                <w:sz w:val="28"/>
                <w:szCs w:val="28"/>
                <w:lang w:val="uk-UA" w:eastAsia="ru-RU"/>
              </w:rPr>
            </w:pPr>
            <w:r>
              <w:rPr>
                <w:rFonts w:ascii="Times New Roman" w:hAnsi="Times New Roman"/>
                <w:b/>
                <w:bCs/>
                <w:i/>
                <w:iCs/>
                <w:sz w:val="28"/>
                <w:szCs w:val="28"/>
                <w:lang w:val="uk-UA" w:eastAsia="ru-RU"/>
              </w:rPr>
              <w:t>(ЕК)</w:t>
            </w:r>
            <w:r>
              <w:rPr>
                <w:rFonts w:ascii="Times New Roman" w:hAnsi="Times New Roman"/>
                <w:b/>
                <w:i/>
                <w:iCs/>
                <w:sz w:val="28"/>
                <w:szCs w:val="28"/>
                <w:lang w:val="uk-UA" w:eastAsia="ru-RU"/>
              </w:rPr>
              <w:t xml:space="preserve"> Порівняння особливостей «старої» та «нової драми», образів персонажів.</w:t>
            </w:r>
          </w:p>
          <w:p>
            <w:pPr>
              <w:pStyle w:val="Normal"/>
              <w:tabs>
                <w:tab w:val="left" w:pos="3144" w:leader="none"/>
              </w:tabs>
              <w:spacing w:lineRule="auto" w:line="240" w:before="0" w:after="0"/>
              <w:rPr>
                <w:rFonts w:ascii="Times New Roman" w:hAnsi="Times New Roman"/>
                <w:sz w:val="28"/>
                <w:szCs w:val="28"/>
                <w:lang w:val="uk-UA" w:eastAsia="ru-RU"/>
              </w:rPr>
            </w:pPr>
            <w:r>
              <w:rPr>
                <w:rFonts w:ascii="Times New Roman" w:hAnsi="Times New Roman"/>
                <w:b/>
                <w:bCs/>
                <w:i/>
                <w:iCs/>
                <w:sz w:val="28"/>
                <w:szCs w:val="28"/>
                <w:lang w:val="uk-UA" w:eastAsia="ru-RU"/>
              </w:rPr>
              <w:t xml:space="preserve">(МЗ) </w:t>
            </w:r>
            <w:r>
              <w:rPr>
                <w:rFonts w:ascii="Times New Roman" w:hAnsi="Times New Roman"/>
                <w:b/>
                <w:i/>
                <w:iCs/>
                <w:sz w:val="28"/>
                <w:szCs w:val="28"/>
                <w:lang w:val="uk-UA" w:eastAsia="ru-RU"/>
              </w:rPr>
              <w:t>Художня культура, іноземна мова.</w:t>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46</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«Стара» і «нова драма». Зміни в драматургії кінця XIX – початку XX ст.  «Нова драма», ібсенізм. Генрік Ібсен (1828–1906). «Ляльковий дім».</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47</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Роль Г. Ібсена в розвитку світової драматургії, його новаторство. «Ляльковий дім» як соціально-психологічна драма.</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48</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Особливості драматичного конфлікту та розвиток сценічної дії (зовнішньої і внутрішньої). Композиція п’єси. Образна система. Підтекст. Символіка. Відкритість фіналу.</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49</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Суперечливий образ Нори – головної героїні п’єси. Неоднозначність її вчинків.</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50</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 xml:space="preserve">Бернард Шоу (1856–1950). «Пігмаліон». Особливості світогляду </w:t>
            </w:r>
          </w:p>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Б. Шоу. Специфіка втілення античного міфу в п’єсі «Пігмаліон».</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51</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Динаміка образу Елайзи Дулітл. Ідеї «одухотворення» людини й життя засобами мистецтва, збереження національної культури, розвитку мови.</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52</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Українські перекладачі творів зарубіжної літератури кінця XIX–початку XX ст. Порівняння особливостей «старої» та «нової драми», образів персонажів</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53</w:t>
            </w:r>
          </w:p>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92D050"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b/>
                <w:sz w:val="28"/>
                <w:szCs w:val="28"/>
                <w:lang w:val="uk-UA" w:eastAsia="ru-RU"/>
              </w:rPr>
              <w:t>Узагальнення і систематизація знань  № 5 за розділом «Нові тенденції у драматургії кінця XIX–початку XX ст». Тестові завдання</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10209"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152" w:leader="none"/>
              </w:tabs>
              <w:spacing w:lineRule="auto" w:line="240" w:before="0" w:after="0"/>
              <w:jc w:val="center"/>
              <w:rPr>
                <w:rFonts w:ascii="Times New Roman" w:hAnsi="Times New Roman"/>
                <w:b/>
                <w:b/>
                <w:color w:val="FF0066"/>
                <w:sz w:val="28"/>
                <w:szCs w:val="28"/>
                <w:lang w:val="uk-UA" w:eastAsia="ru-RU"/>
              </w:rPr>
            </w:pPr>
            <w:r>
              <w:rPr>
                <w:rFonts w:ascii="Times New Roman" w:hAnsi="Times New Roman"/>
                <w:b/>
                <w:color w:val="FF0066"/>
                <w:sz w:val="28"/>
                <w:szCs w:val="28"/>
                <w:lang w:val="uk-UA" w:eastAsia="ru-RU"/>
              </w:rPr>
              <w:t>Література ХХ-ХХІ ст. Життя, історія, культура</w:t>
            </w:r>
          </w:p>
          <w:p>
            <w:pPr>
              <w:pStyle w:val="Normal"/>
              <w:tabs>
                <w:tab w:val="left" w:pos="1152" w:leader="none"/>
              </w:tabs>
              <w:spacing w:lineRule="auto" w:line="240" w:before="0" w:after="0"/>
              <w:jc w:val="both"/>
              <w:rPr>
                <w:rFonts w:ascii="Times New Roman" w:hAnsi="Times New Roman"/>
                <w:b/>
                <w:b/>
                <w:sz w:val="28"/>
                <w:szCs w:val="28"/>
                <w:lang w:val="uk-UA" w:eastAsia="ru-RU"/>
              </w:rPr>
            </w:pPr>
            <w:r>
              <w:rPr>
                <w:rFonts w:ascii="Times New Roman" w:hAnsi="Times New Roman"/>
                <w:b/>
                <w:bCs/>
                <w:i/>
                <w:iCs/>
                <w:sz w:val="28"/>
                <w:szCs w:val="28"/>
                <w:lang w:val="uk-UA" w:eastAsia="ru-RU"/>
              </w:rPr>
              <w:t>(ТЛ)</w:t>
            </w:r>
            <w:r>
              <w:rPr>
                <w:rFonts w:ascii="Times New Roman" w:hAnsi="Times New Roman"/>
                <w:b/>
                <w:i/>
                <w:iCs/>
                <w:sz w:val="28"/>
                <w:szCs w:val="28"/>
                <w:lang w:val="uk-UA" w:eastAsia="ru-RU"/>
              </w:rPr>
              <w:t xml:space="preserve"> Класична і масова література. Рецензія. Поглиблення поняття про «художність».</w:t>
            </w:r>
          </w:p>
          <w:p>
            <w:pPr>
              <w:pStyle w:val="Normal"/>
              <w:tabs>
                <w:tab w:val="left" w:pos="1152" w:leader="none"/>
              </w:tabs>
              <w:spacing w:lineRule="auto" w:line="240" w:before="0" w:after="0"/>
              <w:jc w:val="both"/>
              <w:rPr>
                <w:rFonts w:ascii="Times New Roman" w:hAnsi="Times New Roman"/>
                <w:b/>
                <w:b/>
                <w:sz w:val="28"/>
                <w:szCs w:val="28"/>
                <w:lang w:val="uk-UA" w:eastAsia="ru-RU"/>
              </w:rPr>
            </w:pPr>
            <w:r>
              <w:rPr>
                <w:rFonts w:ascii="Times New Roman" w:hAnsi="Times New Roman"/>
                <w:b/>
                <w:bCs/>
                <w:i/>
                <w:iCs/>
                <w:sz w:val="28"/>
                <w:szCs w:val="28"/>
                <w:lang w:val="uk-UA" w:eastAsia="ru-RU"/>
              </w:rPr>
              <w:t>(ЛК)</w:t>
            </w:r>
            <w:r>
              <w:rPr>
                <w:rFonts w:ascii="Times New Roman" w:hAnsi="Times New Roman"/>
                <w:b/>
                <w:i/>
                <w:iCs/>
                <w:sz w:val="28"/>
                <w:szCs w:val="28"/>
                <w:lang w:val="uk-UA" w:eastAsia="ru-RU"/>
              </w:rPr>
              <w:t xml:space="preserve"> Бібліотечні та інтернет-ресурси, їхнє використання для збагачення кола читання, розвитку навичок творчої роботи з книгою. Взаємодія різних видів мистецтва (кіно і література та ін.), комп’ютерних технологій і літератури. Сучасні літературно-художні видання, інтернет-портали  творів зарубіжної літератури. Міжнародні літературні премії.</w:t>
            </w:r>
          </w:p>
          <w:p>
            <w:pPr>
              <w:pStyle w:val="Normal"/>
              <w:tabs>
                <w:tab w:val="left" w:pos="1152" w:leader="none"/>
              </w:tabs>
              <w:spacing w:lineRule="auto" w:line="240" w:before="0" w:after="0"/>
              <w:jc w:val="both"/>
              <w:rPr>
                <w:rFonts w:ascii="Times New Roman" w:hAnsi="Times New Roman"/>
                <w:b/>
                <w:b/>
                <w:sz w:val="28"/>
                <w:szCs w:val="28"/>
                <w:lang w:val="uk-UA" w:eastAsia="ru-RU"/>
              </w:rPr>
            </w:pPr>
            <w:r>
              <w:rPr>
                <w:rFonts w:ascii="Times New Roman" w:hAnsi="Times New Roman"/>
                <w:b/>
                <w:bCs/>
                <w:i/>
                <w:iCs/>
                <w:sz w:val="28"/>
                <w:szCs w:val="28"/>
                <w:lang w:val="uk-UA" w:eastAsia="ru-RU"/>
              </w:rPr>
              <w:t xml:space="preserve">(УС) </w:t>
            </w:r>
            <w:r>
              <w:rPr>
                <w:rFonts w:ascii="Times New Roman" w:hAnsi="Times New Roman"/>
                <w:b/>
                <w:i/>
                <w:iCs/>
                <w:sz w:val="28"/>
                <w:szCs w:val="28"/>
                <w:lang w:val="uk-UA" w:eastAsia="ru-RU"/>
              </w:rPr>
              <w:t xml:space="preserve">Українські перекладачі творів зарубіжної класики і сучасної літератури. Шолом-Алейхем і Україна. </w:t>
            </w:r>
          </w:p>
          <w:p>
            <w:pPr>
              <w:pStyle w:val="Normal"/>
              <w:tabs>
                <w:tab w:val="left" w:pos="1152" w:leader="none"/>
              </w:tabs>
              <w:spacing w:lineRule="auto" w:line="240" w:before="0" w:after="0"/>
              <w:jc w:val="both"/>
              <w:rPr>
                <w:rFonts w:ascii="Times New Roman" w:hAnsi="Times New Roman"/>
                <w:b/>
                <w:b/>
                <w:sz w:val="28"/>
                <w:szCs w:val="28"/>
                <w:lang w:val="uk-UA" w:eastAsia="ru-RU"/>
              </w:rPr>
            </w:pPr>
            <w:r>
              <w:rPr>
                <w:rFonts w:ascii="Times New Roman" w:hAnsi="Times New Roman"/>
                <w:b/>
                <w:bCs/>
                <w:i/>
                <w:iCs/>
                <w:sz w:val="28"/>
                <w:szCs w:val="28"/>
                <w:lang w:val="uk-UA" w:eastAsia="ru-RU"/>
              </w:rPr>
              <w:t>(ЕК)</w:t>
            </w:r>
            <w:r>
              <w:rPr>
                <w:rFonts w:ascii="Times New Roman" w:hAnsi="Times New Roman"/>
                <w:b/>
                <w:i/>
                <w:iCs/>
                <w:sz w:val="28"/>
                <w:szCs w:val="28"/>
                <w:lang w:val="uk-UA" w:eastAsia="ru-RU"/>
              </w:rPr>
              <w:t xml:space="preserve"> Переосмислення сюжетів, образів, мотивів зарубіжної літератури і культури у творах мистецтва.</w:t>
            </w:r>
          </w:p>
          <w:p>
            <w:pPr>
              <w:pStyle w:val="Normal"/>
              <w:tabs>
                <w:tab w:val="left" w:pos="1152" w:leader="none"/>
              </w:tabs>
              <w:spacing w:lineRule="auto" w:line="240" w:before="0" w:after="0"/>
              <w:jc w:val="both"/>
              <w:rPr>
                <w:rFonts w:ascii="Times New Roman" w:hAnsi="Times New Roman"/>
                <w:color w:val="FF0066"/>
                <w:sz w:val="28"/>
                <w:szCs w:val="28"/>
                <w:lang w:val="uk-UA" w:eastAsia="ru-RU"/>
              </w:rPr>
            </w:pPr>
            <w:r>
              <w:rPr>
                <w:rFonts w:ascii="Times New Roman" w:hAnsi="Times New Roman"/>
                <w:b/>
                <w:bCs/>
                <w:i/>
                <w:iCs/>
                <w:sz w:val="28"/>
                <w:szCs w:val="28"/>
                <w:lang w:val="uk-UA" w:eastAsia="ru-RU"/>
              </w:rPr>
              <w:t xml:space="preserve">(МЗ) </w:t>
            </w:r>
            <w:r>
              <w:rPr>
                <w:rFonts w:ascii="Times New Roman" w:hAnsi="Times New Roman"/>
                <w:b/>
                <w:i/>
                <w:iCs/>
                <w:sz w:val="28"/>
                <w:szCs w:val="28"/>
                <w:lang w:val="uk-UA" w:eastAsia="ru-RU"/>
              </w:rPr>
              <w:t>Історія, художня культура</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54</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bCs/>
                <w:sz w:val="28"/>
                <w:szCs w:val="28"/>
                <w:lang w:val="uk-UA" w:eastAsia="ru-RU"/>
              </w:rPr>
              <w:t>Шолом-Алейхем (1859</w:t>
            </w:r>
            <w:r>
              <w:rPr>
                <w:rFonts w:ascii="Times New Roman" w:hAnsi="Times New Roman"/>
                <w:i/>
                <w:iCs/>
                <w:sz w:val="28"/>
                <w:szCs w:val="28"/>
                <w:lang w:val="uk-UA" w:eastAsia="ru-RU"/>
              </w:rPr>
              <w:t>–</w:t>
            </w:r>
            <w:r>
              <w:rPr>
                <w:rFonts w:ascii="Times New Roman" w:hAnsi="Times New Roman"/>
                <w:bCs/>
                <w:sz w:val="28"/>
                <w:szCs w:val="28"/>
                <w:lang w:val="uk-UA" w:eastAsia="ru-RU"/>
              </w:rPr>
              <w:t xml:space="preserve">1916). «Тев’є-молочар». </w:t>
            </w:r>
            <w:r>
              <w:rPr>
                <w:rFonts w:ascii="Times New Roman" w:hAnsi="Times New Roman"/>
                <w:sz w:val="28"/>
                <w:szCs w:val="28"/>
                <w:lang w:val="uk-UA" w:eastAsia="ru-RU"/>
              </w:rPr>
              <w:t>Тема історичного зламу, який пройшов крізь долю людини і народу на межі XIX</w:t>
            </w:r>
            <w:r>
              <w:rPr>
                <w:rFonts w:ascii="Times New Roman" w:hAnsi="Times New Roman"/>
                <w:i/>
                <w:iCs/>
                <w:sz w:val="28"/>
                <w:szCs w:val="28"/>
                <w:lang w:val="uk-UA" w:eastAsia="ru-RU"/>
              </w:rPr>
              <w:t>–</w:t>
            </w:r>
            <w:r>
              <w:rPr>
                <w:rFonts w:ascii="Times New Roman" w:hAnsi="Times New Roman"/>
                <w:sz w:val="28"/>
                <w:szCs w:val="28"/>
                <w:lang w:val="uk-UA" w:eastAsia="ru-RU"/>
              </w:rPr>
              <w:t xml:space="preserve">XX ст. Образна система твору. </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55</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Філософські проблеми. Народний гумор. Сучасні інтерпретації твору в театрі, кіно та інших видах мистецтва.</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56</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bCs/>
                <w:sz w:val="28"/>
                <w:szCs w:val="28"/>
                <w:lang w:val="uk-UA" w:eastAsia="ru-RU"/>
              </w:rPr>
              <w:t>Михайло Опанасович Булгаков. (1891</w:t>
            </w:r>
            <w:r>
              <w:rPr>
                <w:rFonts w:ascii="Times New Roman" w:hAnsi="Times New Roman"/>
                <w:i/>
                <w:iCs/>
                <w:sz w:val="28"/>
                <w:szCs w:val="28"/>
                <w:lang w:val="uk-UA" w:eastAsia="ru-RU"/>
              </w:rPr>
              <w:t>–</w:t>
            </w:r>
            <w:r>
              <w:rPr>
                <w:rFonts w:ascii="Times New Roman" w:hAnsi="Times New Roman"/>
                <w:bCs/>
                <w:sz w:val="28"/>
                <w:szCs w:val="28"/>
                <w:lang w:val="uk-UA" w:eastAsia="ru-RU"/>
              </w:rPr>
              <w:t xml:space="preserve">1940). «Собаче серце». </w:t>
            </w:r>
            <w:r>
              <w:rPr>
                <w:rFonts w:ascii="Times New Roman" w:hAnsi="Times New Roman"/>
                <w:sz w:val="28"/>
                <w:szCs w:val="28"/>
                <w:lang w:val="uk-UA" w:eastAsia="ru-RU"/>
              </w:rPr>
              <w:t xml:space="preserve">Українські сторінки життя і творчості М.О. Булгакова. М.О. Булгаков і влада, трагедія митця. </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57</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C000"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b/>
                <w:sz w:val="28"/>
                <w:szCs w:val="28"/>
                <w:lang w:val="uk-UA" w:eastAsia="ru-RU"/>
              </w:rPr>
              <w:t>РМ № 4 (п)</w:t>
            </w:r>
            <w:bookmarkStart w:id="0" w:name="_GoBack"/>
            <w:bookmarkEnd w:id="0"/>
            <w:r>
              <w:rPr>
                <w:rFonts w:ascii="Times New Roman" w:hAnsi="Times New Roman"/>
                <w:b/>
                <w:sz w:val="28"/>
                <w:szCs w:val="28"/>
                <w:lang w:val="uk-UA" w:eastAsia="ru-RU"/>
              </w:rPr>
              <w:t>. Тема дисгармонії, доведеної до абсурду через втручання людини в закони розвитку суспільства (за повістю «Собаче серце»)</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58</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Конфлікт натовпу, масової свідомості та інтелекту, культури. Персонажі-«двійники» (Шаріков – Швондер).</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59</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«Собаче серце» як метафора соціальних експериментів революційної доби.</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60</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bCs/>
                <w:sz w:val="28"/>
                <w:szCs w:val="28"/>
                <w:lang w:val="uk-UA" w:eastAsia="ru-RU"/>
              </w:rPr>
              <w:t>Рей Дуглас Бредбері (1920</w:t>
            </w:r>
            <w:r>
              <w:rPr>
                <w:rFonts w:ascii="Times New Roman" w:hAnsi="Times New Roman"/>
                <w:i/>
                <w:iCs/>
                <w:sz w:val="28"/>
                <w:szCs w:val="28"/>
                <w:lang w:val="uk-UA" w:eastAsia="ru-RU"/>
              </w:rPr>
              <w:t>–</w:t>
            </w:r>
            <w:r>
              <w:rPr>
                <w:rFonts w:ascii="Times New Roman" w:hAnsi="Times New Roman"/>
                <w:bCs/>
                <w:sz w:val="28"/>
                <w:szCs w:val="28"/>
                <w:lang w:val="uk-UA" w:eastAsia="ru-RU"/>
              </w:rPr>
              <w:t>2012). «451° за Фаренгейтом».</w:t>
            </w:r>
            <w:r>
              <w:rPr>
                <w:rFonts w:ascii="Times New Roman" w:hAnsi="Times New Roman"/>
                <w:sz w:val="28"/>
                <w:szCs w:val="28"/>
                <w:lang w:val="uk-UA" w:eastAsia="ru-RU"/>
              </w:rPr>
              <w:t xml:space="preserve"> Тривога за майбутнє суспільства в романі-антиутопії «451</w:t>
            </w:r>
            <w:r>
              <w:rPr>
                <w:rFonts w:ascii="Times New Roman" w:hAnsi="Times New Roman"/>
                <w:bCs/>
                <w:sz w:val="28"/>
                <w:szCs w:val="28"/>
                <w:lang w:val="uk-UA" w:eastAsia="ru-RU"/>
              </w:rPr>
              <w:t>°</w:t>
            </w:r>
            <w:r>
              <w:rPr>
                <w:rFonts w:ascii="Times New Roman" w:hAnsi="Times New Roman"/>
                <w:sz w:val="28"/>
                <w:szCs w:val="28"/>
                <w:lang w:val="uk-UA" w:eastAsia="ru-RU"/>
              </w:rPr>
              <w:t xml:space="preserve"> за Фаренгейтом».</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61</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Тема знецінення культури. Провідні мотиви твору – книги (читання), пожежі, тотального контролю, інакомислення тощо.</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416"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62</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Натовп і влада. Маніпуляція людською свідомістю.</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63</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Важке прозріння особистості в тоталітарному суспільстві. Еволюція образу  Гая Монтега</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64</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bCs/>
                <w:sz w:val="28"/>
                <w:szCs w:val="28"/>
                <w:lang w:val="uk-UA" w:eastAsia="ru-RU"/>
              </w:rPr>
              <w:t>Гарпер Лі (1926</w:t>
            </w:r>
            <w:r>
              <w:rPr>
                <w:rFonts w:ascii="Times New Roman" w:hAnsi="Times New Roman"/>
                <w:i/>
                <w:iCs/>
                <w:sz w:val="28"/>
                <w:szCs w:val="28"/>
                <w:lang w:val="uk-UA" w:eastAsia="ru-RU"/>
              </w:rPr>
              <w:t>–</w:t>
            </w:r>
            <w:r>
              <w:rPr>
                <w:rFonts w:ascii="Times New Roman" w:hAnsi="Times New Roman"/>
                <w:bCs/>
                <w:sz w:val="28"/>
                <w:szCs w:val="28"/>
                <w:lang w:val="uk-UA" w:eastAsia="ru-RU"/>
              </w:rPr>
              <w:t>2016). «Убити пересмішника».</w:t>
            </w:r>
          </w:p>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Проблема входження молоді в дорослий світ, зіткнення із жорстокістю. Моральні ідеали у творі.</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65</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bCs/>
                <w:sz w:val="28"/>
                <w:szCs w:val="28"/>
                <w:lang w:val="uk-UA" w:eastAsia="ru-RU"/>
              </w:rPr>
              <w:t>Ерік Вольф Сігел (1937</w:t>
            </w:r>
            <w:r>
              <w:rPr>
                <w:rFonts w:ascii="Times New Roman" w:hAnsi="Times New Roman"/>
                <w:i/>
                <w:iCs/>
                <w:sz w:val="28"/>
                <w:szCs w:val="28"/>
                <w:lang w:val="uk-UA" w:eastAsia="ru-RU"/>
              </w:rPr>
              <w:t>–</w:t>
            </w:r>
            <w:r>
              <w:rPr>
                <w:rFonts w:ascii="Times New Roman" w:hAnsi="Times New Roman"/>
                <w:bCs/>
                <w:sz w:val="28"/>
                <w:szCs w:val="28"/>
                <w:lang w:val="uk-UA" w:eastAsia="ru-RU"/>
              </w:rPr>
              <w:t xml:space="preserve">2010). «Історія одного кохання». </w:t>
            </w:r>
            <w:r>
              <w:rPr>
                <w:rFonts w:ascii="Times New Roman" w:hAnsi="Times New Roman"/>
                <w:sz w:val="28"/>
                <w:szCs w:val="28"/>
                <w:lang w:val="uk-UA" w:eastAsia="ru-RU"/>
              </w:rPr>
              <w:t>Розповідь про</w:t>
            </w:r>
            <w:r>
              <w:rPr>
                <w:rFonts w:ascii="Times New Roman" w:hAnsi="Times New Roman"/>
                <w:bCs/>
                <w:sz w:val="28"/>
                <w:szCs w:val="28"/>
                <w:lang w:val="uk-UA" w:eastAsia="ru-RU"/>
              </w:rPr>
              <w:t xml:space="preserve"> </w:t>
            </w:r>
            <w:r>
              <w:rPr>
                <w:rFonts w:ascii="Times New Roman" w:hAnsi="Times New Roman"/>
                <w:sz w:val="28"/>
                <w:szCs w:val="28"/>
                <w:lang w:val="uk-UA" w:eastAsia="ru-RU"/>
              </w:rPr>
              <w:t>зворушливе і трагічне кохання студента, сина мільйонера, до дочки бідного італійського емігранта. Проблеми життя і смерті, любові й відданості у творі.</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66</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92D050"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b/>
                <w:sz w:val="28"/>
                <w:szCs w:val="28"/>
                <w:lang w:val="uk-UA" w:eastAsia="ru-RU"/>
              </w:rPr>
              <w:t>Узагальнення і систематизація знань № 6 за розділом «Література XX–XXI ст. Життя, історія, культура». Твір</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67</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00B0F0"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b/>
                <w:sz w:val="28"/>
                <w:szCs w:val="28"/>
                <w:lang w:val="uk-UA" w:eastAsia="ru-RU"/>
              </w:rPr>
              <w:t>ПЧ № 3. М. Геддон. «Загадковий нічний інцидент із собакою». Образ головного героя роману.</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68</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00B0F0"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b/>
                <w:sz w:val="28"/>
                <w:szCs w:val="28"/>
                <w:lang w:val="uk-UA" w:eastAsia="ru-RU"/>
              </w:rPr>
              <w:t>ПЧ № 4. М. Геддон. «Загадковий нічний інцидент із собакою». Гуманістичний пафос роману.</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69</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Урок-роздум. Проблеми соціалізації особливих дітей у суспільстві: хто винен і що робити?</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r>
        <w:trPr>
          <w:trHeight w:val="773" w:hRule="atLeast"/>
        </w:trPr>
        <w:tc>
          <w:tcPr>
            <w:tcW w:w="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t>70</w:t>
            </w:r>
          </w:p>
        </w:tc>
        <w:tc>
          <w:tcPr>
            <w:tcW w:w="7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Підсумки. Узагальнення і систематизація навчального матеріалу за семестр</w:t>
            </w:r>
          </w:p>
        </w:tc>
        <w:tc>
          <w:tcPr>
            <w:tcW w:w="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8"/>
                <w:szCs w:val="28"/>
                <w:lang w:val="uk-UA" w:eastAsia="ru-RU"/>
              </w:rPr>
            </w:pPr>
            <w:r>
              <w:rPr>
                <w:rFonts w:ascii="Times New Roman" w:hAnsi="Times New Roman"/>
                <w:sz w:val="28"/>
                <w:szCs w:val="28"/>
                <w:lang w:val="uk-UA" w:eastAsia="ru-RU"/>
              </w:rPr>
            </w:r>
          </w:p>
        </w:tc>
      </w:tr>
    </w:tbl>
    <w:p>
      <w:pPr>
        <w:pStyle w:val="Normal"/>
        <w:spacing w:before="0" w:after="16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468a2"/>
    <w:pPr>
      <w:widowControl/>
      <w:bidi w:val="0"/>
      <w:spacing w:lineRule="auto" w:line="254" w:before="0" w:after="16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Noto Sans CJK SC Regular"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Покажчик"/>
    <w:basedOn w:val="Normal"/>
    <w:qFormat/>
    <w:pPr>
      <w:suppressLineNumbers/>
    </w:pPr>
    <w:rPr>
      <w:rFonts w:cs="Lohit Devanagar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Application>LibreOffice/6.0.7.3$Linux_X86_64 LibreOffice_project/00m0$Build-3</Application>
  <Pages>6</Pages>
  <Words>1784</Words>
  <Characters>11319</Characters>
  <CharactersWithSpaces>13079</CharactersWithSpaces>
  <Paragraphs>181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2021-07-18T17:44:00Z</dcterms:created>
  <dc:creator>Тетяна Тулунжи</dc:creator>
  <dc:description/>
  <dc:language>uk-UA</dc:language>
  <cp:lastModifiedBy>Тетяна Тулунжи</cp:lastModifiedBy>
  <dcterms:modified xsi:type="dcterms:W3CDTF">2021-08-04T16:14:00Z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