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Календарно-тематичне планування уроків зарубіжної літератури.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11 клас</w:t>
      </w:r>
    </w:p>
    <w:tbl>
      <w:tblPr>
        <w:tblStyle w:val="a5"/>
        <w:tblW w:w="10450" w:type="dxa"/>
        <w:jc w:val="lef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  <w:tblLook w:noVBand="1" w:val="0400" w:noHBand="0" w:lastColumn="0" w:firstColumn="0" w:lastRow="0" w:firstRow="0"/>
      </w:tblPr>
      <w:tblGrid>
        <w:gridCol w:w="440"/>
        <w:gridCol w:w="9072"/>
        <w:gridCol w:w="938"/>
      </w:tblGrid>
      <w:tr>
        <w:trPr>
          <w:trHeight w:val="586" w:hRule="atLeast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3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>
        <w:trPr/>
        <w:tc>
          <w:tcPr>
            <w:tcW w:w="10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Вступ.  Література. Мораль. Людяність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(ТЛ)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Діалог культур. Поглиблення поняття про художній переклад. 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(ЛК)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Специфіка сучасної культури та роль літератури в ній.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(УС)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Видатні українці – популяризатори здобутків літератур народів світу. 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(ЕК)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Відмінність понять «національна література» і «світова література».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(МЗ)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Історія. </w:t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Виклики сучасного світу. Значення літератури та культури для збереження миру й духовності. Роль вітчизняної перекладацької школи для популяризації світової літератури й формування українського читача. Літературні премії світу, письменники-лауреати та їхній внесок у боротьбу за мир і духовність.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bookmarkStart w:id="0" w:name="_gjdgxs"/>
            <w:bookmarkEnd w:id="0"/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Золоті сторінки далеких епох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(ТЛ)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Трагедія. Поглиблення поняття про художній образ.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Утілення трагедії «Фауст» у різних видах мистецтва (образотворче мистецтво, музика, театр та ін.).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(УС)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«Фауст» в Україні: переклади й критика.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(ЕК)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Порівняння образів Фауста і Вагнера.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Художня культура.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lineRule="auto" w:line="240" w:before="6" w:after="0"/>
              <w:ind w:left="14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Німецьке Просвітництво та його вплив на розвиток Європи.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Йоганн Вольфґанґ Ґете. «Фауст» (І частина), останній монолог Фауста (ІІ частина).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Віхи життя та значення діяльності Й. В. Ґете для світової культури. Історія створення трагедії «Фауст». Особливості композиції. Проблематика.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РМ № 1. (у)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Образ Фауста як утілення динамізму нової європейської цивілізації. Пошуки сенсу буття й призначення людини.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Опозиція Фауст – Мефістофель. Фауст і Маргарита. Жанрова своєрідність твору.</w:t>
            </w:r>
            <w:r>
              <w:rPr>
                <w:rFonts w:cs="Times New Roman" w:ascii="Times New Roman" w:hAnsi="Times New Roman"/>
                <w:color w:val="008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>Виразне читання напам’ять одного з монологів Фауста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bookmarkStart w:id="1" w:name="_30j0zll"/>
            <w:bookmarkEnd w:id="1"/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Модернізм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(ТЛ)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Модернізм, «роман у романі», гротеск, сатира.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Утілення сюжетів творів Ф. Кафки й М. О. Булгакова у  кінематографі, анімації, живописі, графіці, музиці та інших видах мистецтва. Музей Ф. Кафки та пам’ятники йому в Празі. Музеї і пам’ятники М. О. Булгакову та його персонажам у різних країнах.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(УС)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М. Булгаков і Київ.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(ЕК)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Традиції М. В. Гоголя у творчості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Ф. Кафки.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Традиції Й. В. Ґете, Г. С. Сковороди, Е. Т. А. Гофмана, М. В. Гоголя, Ф. Достоєвського в романі М. О. Булгакова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Історія, художня культура. </w:t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Модерністська проза початку ХХ ст. (загальна характеристика).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Світоглядні й естетичні засади модернізму, його художнє новаторство. Модерністські явища в художній прозі на початку ХХ ст. Ф. Кафка, Дж. Джойс і М. Пруст як зачинателі модернізму в європейській прозі.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Франц Кафка (1883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1924).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«Перевтілення».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Життя і творчий шлях Ф. Кафки. Зображення відчуження особистості в новелі «Перевтілення».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 Грегора Замзи: проблемність, метафоричність, символічність. Розкриття у творі світового буття як абсурдного. Особливості композиції, функції фантастики. Характерні риси стилю Ф. Кафки, поєднання реалістичних і міфологічних елементів у гротескному світі.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Михайло Опанасович Булгаков (1891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1940)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«Майстер і Маргарита».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Життєвий і творчий шлях М. Булгакова. М. Булгаков і Україна. Конфлікт митця з владою в умовах тоталітарної радянської системи.  Роман «Майстер і Маргарита» як «роман-лабіринт» зі складною філософською проблематикою. Культурні та літературні джерела твору. Трагізм долі митця (майстра). Проблеми кохання й творчості.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Взаємодія трьох світів у творі: с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віт радянської дійсності, біблійної давнини та фантастичної «дияволіали»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Особливості композиції («роман у романі») та оповідної структури. Морально-філософський зміст «єршалаїмських» розділів твору. Модернізм, «роман у романі», гротеск, сатира. Засоби комічного (сатира, сарказм, пародія та ін.) й трагічного (гротеск, трансформація простору й часу та ін.).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РМ № 2 (п).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Контрольний твір-роздум за темою «Роздуми про булгаківський світ» (на прикладі твору «Майстер і Маргарита»)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Утілення сюжетів творів Ф. Кафки й М. О. Булгакова у  кінематографі, анімації, живописі, графіці, музиці та інших видах мистецтва. Музей Ф. Кафки та пам’ятники йому в Празі. Музеї і пам’ятники М. О. Булгакову та його персонажам у різних країнах.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№ 1  за розділами «Вступ», «Золоті сторінки далеких епох», «Модернізм». Тестові завдання.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Шедеври європейської лірики першої половини XX ст.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(ТЛ)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Вірш, поема, авангардизм, символізм, футуризм, акмеїзм, ліричний герой (героїня).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Національне і загальнолюдське у віршах митців.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(УС)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Видатні поети Європи першої половини  XX ст. і Україна.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(ЕК)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Образи й мотиви  світової культури (Біблії, мистецтва, філософії, фольклору) у творах поетів.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Історія, художня культура.</w:t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color w:val="008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Розмаїття течій модернізму й авангардизму в європейській ліриці XX ст.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Франція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Ґійом Аполлінер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(Вільгельм Альберт Володимир Олександр Аполлінарій Костровицький, 1880 – 1918). «Зарізана голубка й водограй», «Міст Мірабо».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Ґійом Аполлінер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поет-авангардист. Зв’язок поезії митця з естетикою кубізму, своєрідність «сюрреалізму» письменника, його художні новації в царині лірики. Збірки «Алкоголі. Вірші 1898 – 1913 рр.», «Каліграми. Вірші Миру і Війни». Специфіка віршованої форми каліграм («Зарізана голубка й водограй»). Тема кохання й часу у вірші «Міст Мірабо». Верлібр у творчості Ґійома Аполлінера.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 xml:space="preserve">Виразне читання напам’ять 1 вірша Ґ. Аполлінера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Австрія.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 Райнер Марія Рільке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(1875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1926). «Згаси мій зір…», «Орфей, Еврідіка, Гермес», збірка «Сонети до Орфея» (огляд).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Своєрідність поглядів і поетики Р. М. Рільке. Діалог ліричного героя з Богом («Згаси мій зір…»). Переосмислення античних міфів у віршах митця («Орфей, Еврідіка, Гермес», збірка «Сонети до Орфея»). Філософський характер і художня довершеність лірики поета.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Володимир Володимирович Маяковський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(1893 – 1930). «А ви могли б?..»,  «Послухайте!», «Борг Україні»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В. В. Маяковський – поет-новатор, уплив футуризму на поетику митця. Протиставлення ницої буденності й прагнення ліричного героя до іншого (омріяного) світу в ранній ліриці. Особливості віршованої системи В. В. Маяковського. Метафоричність образів, поетична мова.</w:t>
            </w: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 xml:space="preserve"> Виразне читання напам’ять 1 вірша                                   В. В. Маяковського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Борис Леонідович Пастернак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(1890 – 1960). «Гамлет», «У всьому хочу я дійти...», «Зимова ніч».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Творчий шлях Б. Л. Пастернака в контексті срібної доби. Філософська спрямованість лірики й прози митця. Теми кохання, сенсу життя, творчості, боротьби з насильством у спадщині письменника. Відлуння мотивів світової культури у віршах Б. Л. Пастернака. Засоби художньої виразності.</w:t>
            </w: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 xml:space="preserve"> Виразне читання напам’ять 1 вірша                                       </w:t>
            </w:r>
            <w:bookmarkStart w:id="2" w:name="_GoBack"/>
            <w:bookmarkEnd w:id="2"/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>Б. Л. Пастернака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Анна Андріївна Ахматова (А. А. Горенко, 1889 – 1966). Вірші (1-2 за вибором учителя). Поема «Реквієм».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А. А. Ахматова й акмеїзм. Етапи творчості мисткині. Провідні теми й мотиви ранньої лірики А. А. Ахматової, образ ліричної героїні, конкретність описів, «щоденниковість» і психологізм. Поема «Реквієм» як відображення особистої й суспільної трагедії. Протест проти насильства, біблійні мотиви в поемі. Образ матері.</w:t>
            </w:r>
            <w:r>
              <w:rPr>
                <w:rFonts w:cs="Times New Roman" w:ascii="Times New Roman" w:hAnsi="Times New Roman"/>
                <w:b/>
                <w:color w:val="008000"/>
                <w:sz w:val="28"/>
                <w:szCs w:val="28"/>
              </w:rPr>
              <w:t xml:space="preserve"> Виразне читання напам’ять 1 вірша А. А. Ахматової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150" w:after="15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№ 2 за розділом «Шедеври європейської лірики першої половини XX ст.». Тестові завдання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bookmarkStart w:id="3" w:name="_1fob9te"/>
            <w:bookmarkEnd w:id="3"/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Антиутопія у світовій літературі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(ТЛ)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Антиутопія, конфлікт, сатира, соціальна фантастика.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Викривальний пафос антиутопії, спрямований проти тоталітаризму. Антиутопія в кіномистецтві 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XXI ст.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(УС)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Антиутопія в українській літературі.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(ЕК)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Зіставлення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фрагментів англійських оригіналів й українських перекладів творів Дж. Оруелла. 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Історія, художня культура.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00B0F0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ПЧ № 1. Джордж Оруелл (Ерік Артур Блер, 1903 – 1950).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«Скотоферма»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Зв’язок творчості Дж. Оруелла із соціально-історичною ситуацією доби. Сюжет та особливості композиції твору.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00B0F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ПЧ № 2.  Джордж Оруелл.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«Скотоферма»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Викриття сутності тоталітарної системи та її ієрархії в антиутопіях митця.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Джордж Оруелл (Ерік Артур Блер, 1903 – 1950).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 «1984».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Викриття сутності тоталітарної системи та її ієрархії в романі «1984». Боротьба проти страху й рабської покірності в суспільній свідомості.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Джордж Оруелл (Ерік Артур Блер, 1903 – 1950).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 «1984»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Образ головного героя в динаміці. Поетика антиутопії (фантастика, мова, символи, алегорії та ін.). 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bookmarkStart w:id="4" w:name="_3znysh7"/>
            <w:bookmarkEnd w:id="4"/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Проблема війни і миру в літературі XX ст.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(ТЛ)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Епічний театр, підтекст, мотив, композиція.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(ЛК)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«Матінка Кураж та її діти» в театрі й кіно.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</w:rPr>
              <w:t>Зображення згубності війни в документалістиці й творах мистецтва.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(УС)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Друга світова війна у творах української літератури. Г. Белль і Україна. Пауль Целан і Україна.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(ЕК)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Зіставлення образів персонажів.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Історія, художня культура. </w:t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Епічний театр Б. Брехта: теоретичні засади й художня практика.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Бертольд Брехт (1898 – 1956). «Матінка Кураж та її діти».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Б. Брехт – драматург-новатор. Зображення війни як засобу збагачення в драмі «Матінка Кураж та її діти». Ідеї попередження та риси «епічного театру» в п’єсі.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Генріх Белль (1917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1985)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«Подорожній, коли ти прийдеш у Спа…».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Засудження антигуманної сутності Другої світової війни, її руйнівних наслідків для людства в оповіданні. Образ школи як художня модель нацистської Німеччини. Зображення війни з погляду важко пораненого юного солдата. Символічний зміст назви оповідання, її зв’язок з історією Спарти. Форма твору (внутрішній монолог). Специфіка змалювання образу головного героя (відсутність імені, виразних індивідуальних рис, байдужість до світу, зміни в його внутрішньому світі та ін.). Художні деталі. Підтекст. Авторська позиція.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РМ № 3 (у). Пауль Целан (1920 – 1970)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«Фуга смерті».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«Фуга смерті» – один із найвідоміших творів про Голокост. Художнє новаторство митця. Ключові метафори (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«чорне молоко світання», «могила в повітрі»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)  як відтворення жахливої реальності Освенціму.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/>
              <w:shd w:val="clear" w:color="auto" w:fill="92D050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Узагальнення і систематизація знань  № 4 за розділами «Антиутопія у світовій літературі», «Проблеми війни і миру в літературі ХХ століття». Тестові завдання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Людина та пошуки сенсу існування в прозі другої половини XX ст</w:t>
            </w:r>
            <w:r>
              <w:rPr>
                <w:rFonts w:cs="Times New Roman" w:ascii="Times New Roman" w:hAnsi="Times New Roman"/>
                <w:color w:val="FF0066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(ТЛ)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Притча, «магічний реалізм», підтекст, індивідуальний стиль письменника, національний колорит.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Відображення специфіки національних культур у літературних творах. Екранізації літературних творів.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(УС)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Українські переклади і видання творів Е. М. 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shd w:fill="FFFFFF" w:val="clear"/>
              </w:rPr>
              <w:t>Гемінґвея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, Ґ. Ґарсіа Маркеса, Я. Кавабати.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(ЕК)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Порівняння образів персонажів.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Художня культура.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Ернест Міллер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highlight w:val="white"/>
              </w:rPr>
              <w:t>Гемінґвей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(1899 – 1961). «Старий і море».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Віхи життя й творчості митця. «Кодекс честі» героїв Е. М. 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Гемінґвея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Реалістичний, міфологічний і філософський плани повісті «Старий і море».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Символіка образів (риба, море, рибалка, хлопчик та ін.). Образ Сантьяго. Ознаки притчі у повісті. 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Ясунарі Кавабата (1899 – 1972) . «Тисяча журавлів».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Ясунарі Кавабата – лауреат Нобелівської премії. Відображення самобутності японської культури у повісті «Тисяча журавлів». Роль чайної церемонії в композиції твору. Символіка. Японські уявлення про красу та їх відображення у творі. Особливості стилю письменника.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Ґабріель Ґарсіа Маркес (1927 – 2014). «Стариган із крилами».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Короткі відомості про життя митця, лауреата Нобелівської премії. Специфіка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магічного реалізму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Ґ. Ґарсіа Маркеса. Синтез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реального і фантастичного в оповіданні Ґ. Ґарсіа Маркеса «Стариган із крилами». Відображення моральної деградації людства. Символічний зміст образу янгола. Ідея прагнення до внутрішнього вдосконалення, морального відродження, повернення до вічних цінностей.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Література другої половини XX – початку XXI ст</w:t>
            </w:r>
            <w:r>
              <w:rPr>
                <w:rFonts w:cs="Times New Roman" w:ascii="Times New Roman" w:hAnsi="Times New Roman"/>
                <w:color w:val="FF0066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(ТЛ)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«Театр абсурду», постмодернізм, інтертекстуальність, «магічний реалізм».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Літературні твори другої половини XX ст. в кіно й театрі.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(УС)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Українські переклади й видання творів Ф. Дюрренматта й Павича. Ф. Дюрренматт і Україна. М. Павич і Україна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(ЕК)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Зіставлення персонажів, символів, метафор.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Історія, художня культура.</w:t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Провідні тенденції в драматургії другої половини ХХ ст.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  Формування «театру абсурду» як явища театрального авангарду в 1950-1960-х рр., його провідні ознаки. Огляд здобутків митців («Гостина старої дами» Ф. Дюрренматта, «Санта-Крус» М. Фріша, «Носороги» Е. Йонеско, «Чекаючи на Годо» С. Беккета). Жанрові новації (драма-притча, трагікомедія та ін.). Значення іронії, гротеcку у творах.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Милорад Павич (1929 – 2009). «Скляний равлик». Хуліо Кортасар. «Менади».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Фантасмагорична картина безумства натовпу в оповіданні Х. Кортасара «Менади».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66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66"/>
                <w:sz w:val="28"/>
                <w:szCs w:val="28"/>
              </w:rPr>
              <w:t>Сучасна література в юнацькому читанні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FFFFFF" w:val="clear"/>
                <w:lang w:eastAsia="uk-UA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ТЛ)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Поглиблення понять про класичну і масову літературу, популярні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uk-UA"/>
              </w:rPr>
              <w:t xml:space="preserve">жанри сучасної літератури.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 Відображення проблем війни і миру, суспільства, сучасної молоді, психології особистості, природи й людини у творах літератури й інших видах мистецтва.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(УС)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Видатні українські літературознавці XX ст.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(ЕК)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 xml:space="preserve">Трансформації традиційних жанрів у сучасну добу. Зіставлення літературних творів та їх утілення в кіно, театрі, образотворчому мистецтві.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Історія, художня культура.</w:t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white"/>
              </w:rPr>
              <w:t>Маркус Зузак (нар. 1975) «Крадійка книжок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».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Історія життя Лізель Мемінгер. Викриття згубного впливу фашизму в творі.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Образ головної героїні. Ідея цінності життя. Символіка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назви твору. Ліризм, іронічність оповіді.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РМ № 4. Лист майбутнім випускникам «Урок ЗЛ, який залишиться в моїй душі назавжди»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Узагальнення і систематизація знань № 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 теми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Із літератури другої половини XX ст.». Твір-роздум за темою «Які цінності переважають у сучасному світі?» або «Хто ти є,  Людино?»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Підсумковий урок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107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qFormat/>
    <w:pPr>
      <w:spacing w:lineRule="auto" w:line="240"/>
      <w:outlineLvl w:val="3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5">
    <w:name w:val="Heading 5"/>
    <w:basedOn w:val="Normal"/>
    <w:qFormat/>
    <w:pPr>
      <w:spacing w:lineRule="auto" w:line="240"/>
      <w:outlineLvl w:val="4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Покажчик"/>
    <w:basedOn w:val="Normal"/>
    <w:qFormat/>
    <w:pPr>
      <w:suppressLineNumbers/>
    </w:pPr>
    <w:rPr>
      <w:rFonts w:cs="Lohit Devanagari"/>
    </w:rPr>
  </w:style>
  <w:style w:type="paragraph" w:styleId="Style13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LibreOffice/6.0.7.3$Linux_X86_64 LibreOffice_project/00m0$Build-3</Application>
  <Pages>6</Pages>
  <Words>1766</Words>
  <Characters>11185</Characters>
  <CharactersWithSpaces>13006</CharactersWithSpaces>
  <Paragraphs>130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2021-07-20T10:46:00Z</dcterms:created>
  <dc:creator>Lenovo</dc:creator>
  <dc:description/>
  <dc:language>uk-UA</dc:language>
  <cp:lastModifiedBy>Тетяна Тулунжи</cp:lastModifiedBy>
  <dcterms:modified xsi:type="dcterms:W3CDTF">2021-08-06T05:46:00Z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